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1C94C" w14:textId="528E1D76" w:rsidR="007D7408" w:rsidRDefault="00111F72" w:rsidP="007D7408">
      <w:pPr>
        <w:tabs>
          <w:tab w:val="right" w:pos="9216"/>
        </w:tabs>
        <w:spacing w:after="0"/>
        <w:jc w:val="left"/>
        <w:rPr>
          <w:b/>
          <w:kern w:val="2"/>
          <w:szCs w:val="24"/>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2</w:t>
      </w:r>
      <w:r w:rsidR="00BB0901">
        <w:rPr>
          <w:b/>
          <w:kern w:val="2"/>
          <w:lang w:val="en-GB"/>
        </w:rPr>
        <w:t>3</w:t>
      </w:r>
      <w:r w:rsidRPr="00E918D5">
        <w:rPr>
          <w:b/>
          <w:kern w:val="2"/>
          <w:lang w:val="en-GB"/>
        </w:rPr>
        <w:tab/>
      </w:r>
      <w:r w:rsidR="007D7408" w:rsidRPr="007D7408">
        <w:rPr>
          <w:b/>
          <w:bCs/>
          <w:kern w:val="2"/>
        </w:rPr>
        <w:t>R1-2508934</w:t>
      </w:r>
    </w:p>
    <w:p w14:paraId="5306EA74" w14:textId="77777777" w:rsidR="00855CEB" w:rsidRDefault="00BB0901" w:rsidP="00855CEB">
      <w:pPr>
        <w:jc w:val="left"/>
        <w:rPr>
          <w:b/>
          <w:bCs/>
          <w:szCs w:val="24"/>
        </w:rPr>
      </w:pPr>
      <w:r>
        <w:rPr>
          <w:rFonts w:eastAsia="Times New Roman"/>
          <w:b/>
          <w:kern w:val="2"/>
        </w:rPr>
        <w:t>Dallas</w:t>
      </w:r>
      <w:r w:rsidR="00111F72" w:rsidRPr="00A853F5">
        <w:rPr>
          <w:rFonts w:eastAsia="Times New Roman"/>
          <w:b/>
          <w:kern w:val="2"/>
        </w:rPr>
        <w:t xml:space="preserve">, </w:t>
      </w:r>
      <w:r>
        <w:rPr>
          <w:rFonts w:eastAsia="Times New Roman"/>
          <w:b/>
          <w:kern w:val="2"/>
        </w:rPr>
        <w:t>United States</w:t>
      </w:r>
      <w:r w:rsidR="00111F72">
        <w:rPr>
          <w:b/>
          <w:bCs/>
          <w:szCs w:val="24"/>
        </w:rPr>
        <w:t xml:space="preserve">, </w:t>
      </w:r>
      <w:r>
        <w:rPr>
          <w:b/>
          <w:bCs/>
          <w:szCs w:val="24"/>
        </w:rPr>
        <w:t>November</w:t>
      </w:r>
      <w:r w:rsidR="00111F72">
        <w:rPr>
          <w:b/>
          <w:bCs/>
          <w:szCs w:val="24"/>
        </w:rPr>
        <w:t xml:space="preserve"> </w:t>
      </w:r>
      <w:r w:rsidR="00C83F67">
        <w:rPr>
          <w:b/>
          <w:bCs/>
          <w:szCs w:val="24"/>
        </w:rPr>
        <w:t>1</w:t>
      </w:r>
      <w:r>
        <w:rPr>
          <w:b/>
          <w:bCs/>
          <w:szCs w:val="24"/>
        </w:rPr>
        <w:t>7</w:t>
      </w:r>
      <w:r>
        <w:rPr>
          <w:b/>
          <w:bCs/>
          <w:szCs w:val="24"/>
          <w:vertAlign w:val="superscript"/>
        </w:rPr>
        <w:t>th</w:t>
      </w:r>
      <w:r w:rsidR="00111F72">
        <w:rPr>
          <w:b/>
          <w:bCs/>
          <w:szCs w:val="24"/>
        </w:rPr>
        <w:t xml:space="preserve"> – </w:t>
      </w:r>
      <w:r>
        <w:rPr>
          <w:b/>
          <w:bCs/>
          <w:szCs w:val="24"/>
        </w:rPr>
        <w:t>21</w:t>
      </w:r>
      <w:r>
        <w:rPr>
          <w:b/>
          <w:bCs/>
          <w:szCs w:val="24"/>
          <w:vertAlign w:val="superscript"/>
        </w:rPr>
        <w:t>st</w:t>
      </w:r>
      <w:r w:rsidR="00111F72">
        <w:rPr>
          <w:b/>
          <w:bCs/>
          <w:szCs w:val="24"/>
        </w:rPr>
        <w:t>, 2025</w:t>
      </w:r>
    </w:p>
    <w:p w14:paraId="346E2221" w14:textId="77777777" w:rsidR="00D043D9" w:rsidRDefault="00D043D9" w:rsidP="00D043D9">
      <w:pPr>
        <w:pBdr>
          <w:bottom w:val="single" w:sz="4" w:space="1" w:color="auto"/>
        </w:pBdr>
        <w:jc w:val="left"/>
        <w:rPr>
          <w:b/>
          <w:kern w:val="2"/>
          <w:lang w:val="en-GB"/>
        </w:rPr>
      </w:pPr>
    </w:p>
    <w:p w14:paraId="14ED974D" w14:textId="4E2B4D23" w:rsidR="006B74D8" w:rsidRDefault="00471B8B" w:rsidP="00855CEB">
      <w:pPr>
        <w:jc w:val="left"/>
        <w:rPr>
          <w:b/>
          <w:kern w:val="2"/>
          <w:lang w:val="en-GB"/>
        </w:rPr>
      </w:pPr>
      <w:r>
        <w:rPr>
          <w:b/>
          <w:kern w:val="2"/>
          <w:lang w:val="en-GB"/>
        </w:rPr>
        <w:t>Agenda Item:</w:t>
      </w:r>
      <w:r>
        <w:rPr>
          <w:b/>
          <w:kern w:val="2"/>
          <w:lang w:val="en-GB"/>
        </w:rPr>
        <w:tab/>
      </w:r>
      <w:r w:rsidR="001A5D4B">
        <w:rPr>
          <w:b/>
          <w:kern w:val="2"/>
          <w:lang w:val="en-GB"/>
        </w:rPr>
        <w:t>11.2</w:t>
      </w:r>
    </w:p>
    <w:p w14:paraId="79D21958" w14:textId="1190CF87" w:rsidR="006B74D8" w:rsidRDefault="00471B8B">
      <w:pPr>
        <w:ind w:left="1555" w:hanging="1555"/>
        <w:jc w:val="left"/>
        <w:rPr>
          <w:b/>
          <w:kern w:val="2"/>
          <w:lang w:val="en-GB"/>
        </w:rPr>
      </w:pPr>
      <w:r>
        <w:rPr>
          <w:b/>
          <w:kern w:val="2"/>
          <w:lang w:val="en-GB"/>
        </w:rPr>
        <w:t>Source:</w:t>
      </w:r>
      <w:r>
        <w:rPr>
          <w:b/>
          <w:kern w:val="2"/>
          <w:lang w:val="en-GB"/>
        </w:rPr>
        <w:tab/>
      </w:r>
      <w:r w:rsidR="006D5AD1" w:rsidRPr="006D5AD1">
        <w:rPr>
          <w:b/>
          <w:bCs/>
          <w:kern w:val="2"/>
        </w:rPr>
        <w:t>Tejas Networks, CEWiT, Indian Institute of Technology Madras (IITM)</w:t>
      </w:r>
    </w:p>
    <w:p w14:paraId="0C2343E7" w14:textId="15CDF264" w:rsidR="006B74D8" w:rsidRDefault="00471B8B">
      <w:pPr>
        <w:ind w:left="1555" w:hanging="1555"/>
        <w:jc w:val="left"/>
        <w:rPr>
          <w:b/>
          <w:kern w:val="2"/>
          <w:lang w:val="en-GB"/>
        </w:rPr>
      </w:pPr>
      <w:r>
        <w:rPr>
          <w:b/>
          <w:kern w:val="2"/>
          <w:lang w:val="en-GB"/>
        </w:rPr>
        <w:t>Title:</w:t>
      </w:r>
      <w:r>
        <w:rPr>
          <w:b/>
          <w:kern w:val="2"/>
          <w:lang w:val="en-GB"/>
        </w:rPr>
        <w:tab/>
      </w:r>
      <w:r w:rsidR="00BB0901">
        <w:rPr>
          <w:b/>
          <w:kern w:val="2"/>
          <w:lang w:val="en-GB"/>
        </w:rPr>
        <w:t>E</w:t>
      </w:r>
      <w:r w:rsidR="001A5D4B" w:rsidRPr="001A5D4B">
        <w:rPr>
          <w:b/>
          <w:kern w:val="2"/>
          <w:lang w:val="en-GB"/>
        </w:rPr>
        <w:t xml:space="preserve">valuation assumptions </w:t>
      </w:r>
      <w:r w:rsidR="00BB0901">
        <w:rPr>
          <w:b/>
          <w:kern w:val="2"/>
          <w:lang w:val="en-GB"/>
        </w:rPr>
        <w:t>for 6GR Air Interface</w:t>
      </w:r>
    </w:p>
    <w:p w14:paraId="3FF09D01" w14:textId="77777777" w:rsidR="006B74D8" w:rsidRDefault="00471B8B">
      <w:pPr>
        <w:ind w:left="1555" w:hanging="1555"/>
        <w:jc w:val="left"/>
        <w:rPr>
          <w:b/>
          <w:kern w:val="2"/>
          <w:lang w:val="en-GB"/>
        </w:rPr>
      </w:pPr>
      <w:r>
        <w:rPr>
          <w:b/>
          <w:kern w:val="2"/>
          <w:lang w:val="en-GB"/>
        </w:rPr>
        <w:t>Document for:</w:t>
      </w:r>
      <w:r>
        <w:rPr>
          <w:b/>
          <w:kern w:val="2"/>
          <w:lang w:val="en-GB"/>
        </w:rPr>
        <w:tab/>
        <w:t>Discussion and Decision</w:t>
      </w:r>
    </w:p>
    <w:p w14:paraId="0CC41006" w14:textId="77777777" w:rsidR="006B74D8" w:rsidRDefault="006B74D8">
      <w:pPr>
        <w:pBdr>
          <w:bottom w:val="single" w:sz="4" w:space="1" w:color="auto"/>
        </w:pBdr>
        <w:jc w:val="left"/>
        <w:rPr>
          <w:b/>
          <w:kern w:val="2"/>
          <w:lang w:val="en-GB"/>
        </w:rPr>
      </w:pPr>
    </w:p>
    <w:p w14:paraId="34F933EA" w14:textId="3FE07CB7" w:rsidR="00AB4541" w:rsidRPr="00AB4541" w:rsidRDefault="00471B8B" w:rsidP="00AB4541">
      <w:pPr>
        <w:pStyle w:val="Heading1"/>
        <w:rPr>
          <w:szCs w:val="20"/>
          <w:lang w:eastAsia="zh-CN"/>
        </w:rPr>
      </w:pPr>
      <w:r>
        <w:rPr>
          <w:szCs w:val="20"/>
          <w:lang w:eastAsia="zh-CN"/>
        </w:rPr>
        <w:t>Introduction</w:t>
      </w:r>
    </w:p>
    <w:p w14:paraId="11399752" w14:textId="41C76BF2" w:rsidR="00D33764" w:rsidRDefault="001A5D4B">
      <w:pPr>
        <w:spacing w:beforeLines="50" w:before="156" w:after="0"/>
        <w:rPr>
          <w:kern w:val="2"/>
          <w:lang w:eastAsia="zh-CN"/>
        </w:rPr>
      </w:pPr>
      <w:r>
        <w:rPr>
          <w:kern w:val="2"/>
          <w:lang w:eastAsia="zh-CN"/>
        </w:rPr>
        <w:t xml:space="preserve">This contribution provides the common </w:t>
      </w:r>
      <w:r w:rsidR="00577274">
        <w:rPr>
          <w:kern w:val="2"/>
          <w:lang w:eastAsia="zh-CN"/>
        </w:rPr>
        <w:t xml:space="preserve">6GR </w:t>
      </w:r>
      <w:r>
        <w:rPr>
          <w:kern w:val="2"/>
          <w:lang w:eastAsia="zh-CN"/>
        </w:rPr>
        <w:t>evaluation assumption</w:t>
      </w:r>
      <w:r w:rsidR="00383ADB">
        <w:rPr>
          <w:kern w:val="2"/>
          <w:lang w:eastAsia="zh-CN"/>
        </w:rPr>
        <w:t>s</w:t>
      </w:r>
      <w:r w:rsidR="00160A68">
        <w:rPr>
          <w:kern w:val="2"/>
          <w:lang w:eastAsia="zh-CN"/>
        </w:rPr>
        <w:t xml:space="preserve"> for rural deployment scenario as defined in the latest TR 38.914 [</w:t>
      </w:r>
      <w:r w:rsidR="000A4E0C">
        <w:rPr>
          <w:kern w:val="2"/>
          <w:lang w:eastAsia="zh-CN"/>
        </w:rPr>
        <w:t>4</w:t>
      </w:r>
      <w:r w:rsidR="00160A68">
        <w:rPr>
          <w:kern w:val="2"/>
          <w:lang w:eastAsia="zh-CN"/>
        </w:rPr>
        <w:t>]</w:t>
      </w:r>
      <w:r w:rsidR="00D043D9">
        <w:rPr>
          <w:kern w:val="2"/>
          <w:lang w:eastAsia="zh-CN"/>
        </w:rPr>
        <w:t xml:space="preserve"> and</w:t>
      </w:r>
      <w:r w:rsidR="00577274">
        <w:rPr>
          <w:kern w:val="2"/>
          <w:lang w:eastAsia="zh-CN"/>
        </w:rPr>
        <w:t xml:space="preserve"> the </w:t>
      </w:r>
      <w:r w:rsidR="00160A68">
        <w:rPr>
          <w:kern w:val="2"/>
          <w:lang w:eastAsia="zh-CN"/>
        </w:rPr>
        <w:t>new deployment scenario</w:t>
      </w:r>
      <w:r w:rsidR="006D5AD1">
        <w:rPr>
          <w:kern w:val="2"/>
          <w:lang w:eastAsia="zh-CN"/>
        </w:rPr>
        <w:t xml:space="preserve">s a) </w:t>
      </w:r>
      <w:r w:rsidR="0087014D">
        <w:rPr>
          <w:kern w:val="2"/>
          <w:lang w:eastAsia="zh-CN"/>
        </w:rPr>
        <w:t xml:space="preserve">single cell large coverage </w:t>
      </w:r>
      <w:r w:rsidR="006D5AD1">
        <w:rPr>
          <w:kern w:val="2"/>
          <w:lang w:eastAsia="zh-CN"/>
        </w:rPr>
        <w:t xml:space="preserve">b) Indoor factory </w:t>
      </w:r>
      <w:r w:rsidR="0087014D">
        <w:rPr>
          <w:kern w:val="2"/>
          <w:lang w:eastAsia="zh-CN"/>
        </w:rPr>
        <w:t xml:space="preserve">proposed in </w:t>
      </w:r>
      <w:r w:rsidR="00BA4687">
        <w:rPr>
          <w:kern w:val="2"/>
          <w:lang w:eastAsia="zh-CN"/>
        </w:rPr>
        <w:t>[</w:t>
      </w:r>
      <w:r w:rsidR="000A4E0C">
        <w:rPr>
          <w:kern w:val="2"/>
          <w:lang w:eastAsia="zh-CN"/>
        </w:rPr>
        <w:t>6</w:t>
      </w:r>
      <w:r w:rsidR="00BA4687">
        <w:rPr>
          <w:kern w:val="2"/>
          <w:lang w:eastAsia="zh-CN"/>
        </w:rPr>
        <w:t xml:space="preserve">] and included for discussion in </w:t>
      </w:r>
      <w:r w:rsidR="00577274">
        <w:rPr>
          <w:kern w:val="2"/>
          <w:lang w:eastAsia="zh-CN"/>
        </w:rPr>
        <w:t xml:space="preserve">the </w:t>
      </w:r>
      <w:r w:rsidR="00BA4687">
        <w:rPr>
          <w:kern w:val="2"/>
          <w:lang w:eastAsia="zh-CN"/>
        </w:rPr>
        <w:t>draft pCR [</w:t>
      </w:r>
      <w:r w:rsidR="000A4E0C">
        <w:rPr>
          <w:kern w:val="2"/>
          <w:lang w:eastAsia="zh-CN"/>
        </w:rPr>
        <w:t>5</w:t>
      </w:r>
      <w:r w:rsidR="00BA4687">
        <w:rPr>
          <w:kern w:val="2"/>
          <w:lang w:eastAsia="zh-CN"/>
        </w:rPr>
        <w:t xml:space="preserve">] </w:t>
      </w:r>
      <w:r w:rsidR="00577274">
        <w:rPr>
          <w:kern w:val="2"/>
          <w:lang w:eastAsia="zh-CN"/>
        </w:rPr>
        <w:t xml:space="preserve">for </w:t>
      </w:r>
      <w:r w:rsidR="00BA4687">
        <w:rPr>
          <w:kern w:val="2"/>
          <w:lang w:eastAsia="zh-CN"/>
        </w:rPr>
        <w:t>the upcoming RAN</w:t>
      </w:r>
      <w:r w:rsidR="00160A68">
        <w:rPr>
          <w:kern w:val="2"/>
          <w:lang w:eastAsia="zh-CN"/>
        </w:rPr>
        <w:t xml:space="preserve"> </w:t>
      </w:r>
      <w:r w:rsidR="00BA4687">
        <w:rPr>
          <w:kern w:val="2"/>
          <w:lang w:eastAsia="zh-CN"/>
        </w:rPr>
        <w:t>Plenary meetings.</w:t>
      </w:r>
    </w:p>
    <w:p w14:paraId="7453BB14" w14:textId="77777777" w:rsidR="00AB4541" w:rsidRDefault="00AB4541">
      <w:pPr>
        <w:spacing w:beforeLines="50" w:before="156" w:after="0"/>
        <w:rPr>
          <w:kern w:val="2"/>
          <w:lang w:eastAsia="zh-CN"/>
        </w:rPr>
      </w:pPr>
    </w:p>
    <w:p w14:paraId="19DA95CA" w14:textId="77777777" w:rsidR="0048790E" w:rsidRDefault="0048790E" w:rsidP="00AB4541">
      <w:pPr>
        <w:pStyle w:val="Heading1"/>
        <w:rPr>
          <w:szCs w:val="20"/>
          <w:lang w:eastAsia="zh-CN"/>
        </w:rPr>
      </w:pPr>
      <w:r>
        <w:rPr>
          <w:szCs w:val="20"/>
          <w:lang w:eastAsia="zh-CN"/>
        </w:rPr>
        <w:t>Discussion</w:t>
      </w:r>
    </w:p>
    <w:p w14:paraId="6521530E" w14:textId="77777777" w:rsidR="0048790E" w:rsidRDefault="0048790E" w:rsidP="0048790E">
      <w:pPr>
        <w:rPr>
          <w:lang w:eastAsia="zh-CN"/>
        </w:rPr>
      </w:pPr>
      <w:r>
        <w:rPr>
          <w:lang w:eastAsia="zh-CN"/>
        </w:rPr>
        <w:t>In this section, we propose a new deployment scenario for rural geographies, called Single Cell with Large Coverage. It is an isolated macro cell deployment with, clustered, low population density where communication is through terrestrial technologies only.</w:t>
      </w:r>
    </w:p>
    <w:p w14:paraId="4A7C2683" w14:textId="77777777" w:rsidR="0048790E" w:rsidRDefault="0048790E" w:rsidP="0048790E">
      <w:pPr>
        <w:rPr>
          <w:lang w:eastAsia="zh-CN"/>
        </w:rPr>
      </w:pPr>
    </w:p>
    <w:p w14:paraId="17DE550C" w14:textId="224CBE99" w:rsidR="0048790E" w:rsidRDefault="0048790E" w:rsidP="0048790E">
      <w:pPr>
        <w:jc w:val="center"/>
        <w:rPr>
          <w:lang w:eastAsia="zh-CN"/>
        </w:rPr>
      </w:pPr>
      <w:r>
        <w:rPr>
          <w:noProof/>
        </w:rPr>
        <w:drawing>
          <wp:inline distT="0" distB="0" distL="0" distR="0" wp14:anchorId="7CF52F37" wp14:editId="17CD7C47">
            <wp:extent cx="1905000" cy="1805940"/>
            <wp:effectExtent l="0" t="0" r="0" b="3810"/>
            <wp:docPr id="1" name="Picture 1" descr="A circular object with a black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circular object with a black line&#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0" cy="1805940"/>
                    </a:xfrm>
                    <a:prstGeom prst="rect">
                      <a:avLst/>
                    </a:prstGeom>
                    <a:noFill/>
                    <a:ln>
                      <a:noFill/>
                    </a:ln>
                  </pic:spPr>
                </pic:pic>
              </a:graphicData>
            </a:graphic>
          </wp:inline>
        </w:drawing>
      </w:r>
    </w:p>
    <w:p w14:paraId="47715E96" w14:textId="075022B5" w:rsidR="0048790E" w:rsidRDefault="0048790E" w:rsidP="0048790E">
      <w:pPr>
        <w:jc w:val="center"/>
        <w:rPr>
          <w:i/>
          <w:iCs/>
          <w:lang w:eastAsia="zh-CN"/>
        </w:rPr>
      </w:pPr>
      <w:r>
        <w:rPr>
          <w:i/>
          <w:iCs/>
          <w:lang w:eastAsia="zh-CN"/>
        </w:rPr>
        <w:t xml:space="preserve">Figure </w:t>
      </w:r>
      <w:r w:rsidR="00E87E03">
        <w:rPr>
          <w:i/>
          <w:iCs/>
          <w:lang w:eastAsia="zh-CN"/>
        </w:rPr>
        <w:t>1</w:t>
      </w:r>
      <w:r>
        <w:rPr>
          <w:i/>
          <w:iCs/>
          <w:lang w:eastAsia="zh-CN"/>
        </w:rPr>
        <w:t>: Isolated Macro Cell with cell radius up to 6 km.</w:t>
      </w:r>
    </w:p>
    <w:p w14:paraId="6346874B" w14:textId="77777777" w:rsidR="0048790E" w:rsidRDefault="0048790E" w:rsidP="0048790E">
      <w:pPr>
        <w:jc w:val="center"/>
        <w:rPr>
          <w:i/>
          <w:iCs/>
          <w:lang w:eastAsia="zh-CN"/>
        </w:rPr>
      </w:pPr>
    </w:p>
    <w:p w14:paraId="23C12A2E" w14:textId="77777777" w:rsidR="0048790E" w:rsidRDefault="0048790E" w:rsidP="0048790E">
      <w:pPr>
        <w:rPr>
          <w:szCs w:val="24"/>
        </w:rPr>
      </w:pPr>
    </w:p>
    <w:p w14:paraId="447BE9B2" w14:textId="77777777" w:rsidR="0048790E" w:rsidRDefault="0048790E" w:rsidP="0048790E">
      <w:pPr>
        <w:rPr>
          <w:b/>
          <w:bCs/>
          <w:szCs w:val="24"/>
        </w:rPr>
      </w:pPr>
      <w:r>
        <w:rPr>
          <w:b/>
          <w:bCs/>
          <w:szCs w:val="24"/>
        </w:rPr>
        <w:t>Proposal 1: Study Isolated Macro cell with cluster UE drop as one of the deployment scenarios for Rural in 6G.</w:t>
      </w:r>
    </w:p>
    <w:p w14:paraId="1A7128F5" w14:textId="77777777" w:rsidR="0048790E" w:rsidRDefault="0048790E" w:rsidP="0048790E">
      <w:pPr>
        <w:rPr>
          <w:lang w:eastAsia="zh-CN"/>
        </w:rPr>
      </w:pPr>
    </w:p>
    <w:p w14:paraId="0611906E" w14:textId="77777777" w:rsidR="003E4C18" w:rsidRPr="0048790E" w:rsidRDefault="003E4C18" w:rsidP="007D7408">
      <w:pPr>
        <w:rPr>
          <w:lang w:eastAsia="zh-CN"/>
        </w:rPr>
      </w:pPr>
    </w:p>
    <w:p w14:paraId="28F4C9B2" w14:textId="77777777" w:rsidR="00A53D5F" w:rsidRDefault="0048790E" w:rsidP="0048790E">
      <w:pPr>
        <w:pStyle w:val="Heading2"/>
        <w:rPr>
          <w:lang w:eastAsia="zh-CN"/>
        </w:rPr>
      </w:pPr>
      <w:r>
        <w:rPr>
          <w:lang w:eastAsia="zh-CN"/>
        </w:rPr>
        <w:t xml:space="preserve">Single Cell with </w:t>
      </w:r>
      <w:r w:rsidR="00A53D5F">
        <w:rPr>
          <w:lang w:eastAsia="zh-CN"/>
        </w:rPr>
        <w:t>Large Coverage</w:t>
      </w:r>
    </w:p>
    <w:p w14:paraId="06508459" w14:textId="3E92979B" w:rsidR="00A53D5F" w:rsidRPr="00A53D5F" w:rsidRDefault="00A53D5F" w:rsidP="00A53D5F">
      <w:pPr>
        <w:rPr>
          <w:lang w:eastAsia="zh-CN"/>
        </w:rPr>
      </w:pPr>
      <w:r w:rsidRPr="00A53D5F">
        <w:rPr>
          <w:lang w:eastAsia="zh-CN"/>
        </w:rPr>
        <w:t>The motivation for the single cell with large coverage is to cater basic digital services such as Internet based banking, remote health and digital education for the Indian villages with low population density</w:t>
      </w:r>
      <w:r>
        <w:rPr>
          <w:lang w:eastAsia="zh-CN"/>
        </w:rPr>
        <w:t xml:space="preserve">. </w:t>
      </w:r>
      <w:r w:rsidRPr="00A53D5F">
        <w:rPr>
          <w:lang w:eastAsia="zh-CN"/>
        </w:rPr>
        <w:t xml:space="preserve">These services would have different data rate and latency requirements. </w:t>
      </w:r>
    </w:p>
    <w:p w14:paraId="59F1FF3B" w14:textId="77777777" w:rsidR="00A53D5F" w:rsidRPr="00A53D5F" w:rsidRDefault="00A53D5F" w:rsidP="00A53D5F">
      <w:pPr>
        <w:rPr>
          <w:lang w:eastAsia="zh-CN"/>
        </w:rPr>
      </w:pPr>
    </w:p>
    <w:p w14:paraId="33D95D6A" w14:textId="77777777" w:rsidR="00A53D5F" w:rsidRPr="00A53D5F" w:rsidRDefault="00A53D5F" w:rsidP="00A53D5F">
      <w:pPr>
        <w:rPr>
          <w:lang w:eastAsia="zh-CN"/>
        </w:rPr>
      </w:pPr>
      <w:r w:rsidRPr="00A53D5F">
        <w:rPr>
          <w:lang w:eastAsia="zh-CN"/>
        </w:rPr>
        <w:lastRenderedPageBreak/>
        <w:t>The sub-1 GHz band provides better coverage compared to sub-6 GHz and FR2 as per the physical properties of EM waves. The 700 MHz band is generally considered as the proxy for sub-1 GHz. However, due to the spectrum availability and the imminent auction of spectrum around 600 MHz coupled with the extra coverage that 600 MHz offers, we propose to study 600 MHz (both 600 MHz and 700 MHz if needed) in the sub-1 GHz range for this deployment scenario.</w:t>
      </w:r>
    </w:p>
    <w:p w14:paraId="34E18353" w14:textId="77777777" w:rsidR="00A53D5F" w:rsidRPr="00A53D5F" w:rsidRDefault="00A53D5F" w:rsidP="00A53D5F">
      <w:pPr>
        <w:rPr>
          <w:lang w:eastAsia="zh-CN"/>
        </w:rPr>
      </w:pPr>
    </w:p>
    <w:p w14:paraId="4A77DC7F" w14:textId="77777777" w:rsidR="00A53D5F" w:rsidRPr="00A53D5F" w:rsidRDefault="00A53D5F" w:rsidP="00A53D5F">
      <w:pPr>
        <w:rPr>
          <w:lang w:eastAsia="zh-CN"/>
        </w:rPr>
      </w:pPr>
      <w:r w:rsidRPr="00A53D5F">
        <w:rPr>
          <w:lang w:eastAsia="zh-CN"/>
        </w:rPr>
        <w:t>To achieve the requirements of telecom services for the single cell deployment scenario mentioned earlier in this section, we propose to use to following 2 evaluation assumptions.</w:t>
      </w:r>
    </w:p>
    <w:p w14:paraId="7352C9B4" w14:textId="035E49C0" w:rsidR="00A53D5F" w:rsidRPr="00A53D5F" w:rsidRDefault="00A53D5F" w:rsidP="00A53D5F">
      <w:pPr>
        <w:numPr>
          <w:ilvl w:val="0"/>
          <w:numId w:val="40"/>
        </w:numPr>
        <w:rPr>
          <w:lang w:eastAsia="zh-CN"/>
        </w:rPr>
      </w:pPr>
      <w:r w:rsidRPr="00A53D5F">
        <w:rPr>
          <w:lang w:eastAsia="zh-CN"/>
        </w:rPr>
        <w:t>600 MHz (</w:t>
      </w:r>
      <w:r w:rsidR="00A40B7C">
        <w:rPr>
          <w:lang w:eastAsia="zh-CN"/>
        </w:rPr>
        <w:t xml:space="preserve">Around </w:t>
      </w:r>
      <w:r w:rsidRPr="00A53D5F">
        <w:rPr>
          <w:lang w:eastAsia="zh-CN"/>
        </w:rPr>
        <w:t>700 MHz) with up to 32 BS antenna elements, 2-4 UE antenna elements (1.5m Handheld UE)</w:t>
      </w:r>
    </w:p>
    <w:p w14:paraId="4A10E8DD" w14:textId="77777777" w:rsidR="00A53D5F" w:rsidRPr="00A53D5F" w:rsidRDefault="00A53D5F" w:rsidP="00A53D5F">
      <w:pPr>
        <w:numPr>
          <w:ilvl w:val="0"/>
          <w:numId w:val="40"/>
        </w:numPr>
        <w:rPr>
          <w:lang w:eastAsia="zh-CN"/>
        </w:rPr>
      </w:pPr>
      <w:r w:rsidRPr="00A53D5F">
        <w:rPr>
          <w:lang w:eastAsia="zh-CN"/>
        </w:rPr>
        <w:t>7GHz with FWA with up to 1024 BS antenna elements, 8-16 UE antenna elements (5m CPE)</w:t>
      </w:r>
    </w:p>
    <w:p w14:paraId="05C24479" w14:textId="77777777" w:rsidR="00A53D5F" w:rsidRPr="00A53D5F" w:rsidRDefault="00A53D5F" w:rsidP="00A53D5F">
      <w:pPr>
        <w:rPr>
          <w:lang w:eastAsia="zh-CN"/>
        </w:rPr>
      </w:pPr>
    </w:p>
    <w:p w14:paraId="08C995CD" w14:textId="77777777" w:rsidR="00A53D5F" w:rsidRPr="00A53D5F" w:rsidRDefault="00A53D5F" w:rsidP="00A53D5F">
      <w:pPr>
        <w:rPr>
          <w:lang w:eastAsia="zh-CN"/>
        </w:rPr>
      </w:pPr>
    </w:p>
    <w:p w14:paraId="388483A8" w14:textId="77777777" w:rsidR="00A53D5F" w:rsidRPr="00A53D5F" w:rsidRDefault="00A53D5F" w:rsidP="00A53D5F">
      <w:pPr>
        <w:rPr>
          <w:i/>
          <w:iCs/>
          <w:lang w:val="en-GB" w:eastAsia="zh-CN"/>
        </w:rPr>
      </w:pPr>
      <w:r w:rsidRPr="00A53D5F">
        <w:rPr>
          <w:b/>
          <w:bCs/>
          <w:lang w:eastAsia="zh-CN"/>
        </w:rPr>
        <w:t xml:space="preserve">Proposal 2: For 6GR evaluation, study 600 MHz and 7 GHz as carrier frequencies for handheld UE and FWA respectively, for the rural isolated macro cell deployment. Consider </w:t>
      </w:r>
      <w:r w:rsidRPr="00A53D5F">
        <w:rPr>
          <w:b/>
          <w:bCs/>
          <w:i/>
          <w:iCs/>
          <w:lang w:eastAsia="zh-CN"/>
        </w:rPr>
        <w:t>Table 2.1-1</w:t>
      </w:r>
      <w:r w:rsidRPr="00A53D5F">
        <w:rPr>
          <w:b/>
          <w:bCs/>
          <w:lang w:eastAsia="zh-CN"/>
        </w:rPr>
        <w:t xml:space="preserve"> and </w:t>
      </w:r>
      <w:r w:rsidRPr="00A53D5F">
        <w:rPr>
          <w:b/>
          <w:bCs/>
          <w:i/>
          <w:iCs/>
          <w:lang w:eastAsia="zh-CN"/>
        </w:rPr>
        <w:t>Table 2.1-2</w:t>
      </w:r>
      <w:r w:rsidRPr="00A53D5F">
        <w:rPr>
          <w:b/>
          <w:bCs/>
          <w:lang w:eastAsia="zh-CN"/>
        </w:rPr>
        <w:t xml:space="preserve"> as the evaluation parameters for rural isolated macro cell deployments for large coverage.</w:t>
      </w:r>
    </w:p>
    <w:p w14:paraId="4EBBA7FC" w14:textId="77777777" w:rsidR="00A53D5F" w:rsidRPr="00A53D5F" w:rsidRDefault="00A53D5F" w:rsidP="00A53D5F">
      <w:pPr>
        <w:rPr>
          <w:lang w:val="en-GB" w:eastAsia="zh-CN"/>
        </w:rPr>
      </w:pPr>
    </w:p>
    <w:p w14:paraId="1028543A" w14:textId="77777777" w:rsidR="00A53D5F" w:rsidRPr="00A53D5F" w:rsidRDefault="00A53D5F" w:rsidP="00A53D5F">
      <w:pPr>
        <w:rPr>
          <w:lang w:eastAsia="zh-CN"/>
        </w:rPr>
      </w:pPr>
      <w:r w:rsidRPr="00A53D5F">
        <w:rPr>
          <w:lang w:eastAsia="zh-CN"/>
        </w:rPr>
        <w:t>Other attributes related to these 2 options are provided in the following tables.</w:t>
      </w:r>
    </w:p>
    <w:p w14:paraId="7633FB33" w14:textId="77777777" w:rsidR="00A53D5F" w:rsidRPr="00A53D5F" w:rsidRDefault="00A53D5F" w:rsidP="00A53D5F">
      <w:pPr>
        <w:rPr>
          <w:lang w:eastAsia="zh-CN"/>
        </w:rPr>
      </w:pPr>
    </w:p>
    <w:p w14:paraId="4338D454" w14:textId="77777777" w:rsidR="00A53D5F" w:rsidRPr="00A53D5F" w:rsidRDefault="00A53D5F" w:rsidP="00A53D5F">
      <w:pPr>
        <w:rPr>
          <w:i/>
          <w:iCs/>
          <w:lang w:val="en-GB" w:eastAsia="zh-CN"/>
        </w:rPr>
      </w:pPr>
      <w:r w:rsidRPr="00A53D5F">
        <w:rPr>
          <w:i/>
          <w:iCs/>
          <w:lang w:val="en-GB" w:eastAsia="zh-CN"/>
        </w:rPr>
        <w:t xml:space="preserve">Table 2.1-1: Evaluation parameters for eMBB Extreme Rural (Single Cell with Large Coverage)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7101"/>
      </w:tblGrid>
      <w:tr w:rsidR="00A53D5F" w:rsidRPr="00A53D5F" w14:paraId="5B7D61EA" w14:textId="77777777" w:rsidTr="00A53D5F">
        <w:tc>
          <w:tcPr>
            <w:tcW w:w="1843" w:type="dxa"/>
            <w:tcBorders>
              <w:top w:val="single" w:sz="4" w:space="0" w:color="auto"/>
              <w:left w:val="single" w:sz="4" w:space="0" w:color="auto"/>
              <w:bottom w:val="single" w:sz="4" w:space="0" w:color="auto"/>
              <w:right w:val="single" w:sz="4" w:space="0" w:color="auto"/>
            </w:tcBorders>
            <w:hideMark/>
          </w:tcPr>
          <w:p w14:paraId="76367DA5" w14:textId="77777777" w:rsidR="00A53D5F" w:rsidRPr="00A53D5F" w:rsidRDefault="00A53D5F" w:rsidP="00A53D5F">
            <w:pPr>
              <w:rPr>
                <w:b/>
                <w:bCs/>
                <w:lang w:val="en-GB" w:eastAsia="zh-CN"/>
              </w:rPr>
            </w:pPr>
            <w:bookmarkStart w:id="0" w:name="_Hlk206599154"/>
            <w:r w:rsidRPr="00A53D5F">
              <w:rPr>
                <w:b/>
                <w:bCs/>
                <w:lang w:val="en-GB" w:eastAsia="zh-CN"/>
              </w:rPr>
              <w:t>Parameters</w:t>
            </w:r>
          </w:p>
        </w:tc>
        <w:tc>
          <w:tcPr>
            <w:tcW w:w="7513" w:type="dxa"/>
            <w:tcBorders>
              <w:top w:val="single" w:sz="4" w:space="0" w:color="auto"/>
              <w:left w:val="single" w:sz="4" w:space="0" w:color="auto"/>
              <w:bottom w:val="single" w:sz="4" w:space="0" w:color="auto"/>
              <w:right w:val="single" w:sz="4" w:space="0" w:color="auto"/>
            </w:tcBorders>
            <w:hideMark/>
          </w:tcPr>
          <w:p w14:paraId="237F08B2" w14:textId="77777777" w:rsidR="00A53D5F" w:rsidRPr="00A53D5F" w:rsidRDefault="00A53D5F" w:rsidP="00A53D5F">
            <w:pPr>
              <w:rPr>
                <w:b/>
                <w:bCs/>
                <w:lang w:val="en-GB" w:eastAsia="zh-CN"/>
              </w:rPr>
            </w:pPr>
            <w:r w:rsidRPr="00A53D5F">
              <w:rPr>
                <w:b/>
                <w:bCs/>
                <w:lang w:val="en-GB" w:eastAsia="zh-CN"/>
              </w:rPr>
              <w:t>Values or assumptions</w:t>
            </w:r>
          </w:p>
        </w:tc>
      </w:tr>
      <w:tr w:rsidR="00A53D5F" w:rsidRPr="00A53D5F" w14:paraId="14338A22"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74223242" w14:textId="77777777" w:rsidR="00A53D5F" w:rsidRPr="00A53D5F" w:rsidRDefault="00A53D5F" w:rsidP="007D7408">
            <w:pPr>
              <w:jc w:val="left"/>
              <w:rPr>
                <w:b/>
                <w:bCs/>
                <w:lang w:val="en-GB" w:eastAsia="zh-CN"/>
              </w:rPr>
            </w:pPr>
            <w:r w:rsidRPr="00A53D5F">
              <w:rPr>
                <w:b/>
                <w:bCs/>
                <w:lang w:val="en-GB" w:eastAsia="zh-CN"/>
              </w:rPr>
              <w:t>Carrier Frequency</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5EEF0F87" w14:textId="154D5673" w:rsidR="00A53D5F" w:rsidRPr="00A53D5F" w:rsidRDefault="00A53D5F" w:rsidP="00A53D5F">
            <w:pPr>
              <w:rPr>
                <w:lang w:val="en-GB" w:eastAsia="zh-CN"/>
              </w:rPr>
            </w:pPr>
            <w:r w:rsidRPr="00A53D5F">
              <w:rPr>
                <w:lang w:val="en-GB" w:eastAsia="zh-CN"/>
              </w:rPr>
              <w:t>600 MHz</w:t>
            </w:r>
            <w:r>
              <w:rPr>
                <w:lang w:val="en-GB" w:eastAsia="zh-CN"/>
              </w:rPr>
              <w:t xml:space="preserve"> (Around </w:t>
            </w:r>
            <w:r w:rsidRPr="00A53D5F">
              <w:rPr>
                <w:lang w:val="en-GB" w:eastAsia="zh-CN"/>
              </w:rPr>
              <w:t>700 MHz</w:t>
            </w:r>
            <w:r>
              <w:rPr>
                <w:lang w:val="en-GB" w:eastAsia="zh-CN"/>
              </w:rPr>
              <w:t>)</w:t>
            </w:r>
          </w:p>
        </w:tc>
      </w:tr>
      <w:tr w:rsidR="005737BB" w:rsidRPr="00A53D5F" w14:paraId="6EE59570"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tcPr>
          <w:p w14:paraId="51749312" w14:textId="619DAC06" w:rsidR="005737BB" w:rsidRPr="00A53D5F" w:rsidRDefault="005737BB" w:rsidP="007D7408">
            <w:pPr>
              <w:jc w:val="left"/>
              <w:rPr>
                <w:b/>
                <w:bCs/>
                <w:lang w:val="en-GB" w:eastAsia="zh-CN"/>
              </w:rPr>
            </w:pPr>
            <w:r>
              <w:rPr>
                <w:b/>
                <w:bCs/>
                <w:lang w:val="en-GB" w:eastAsia="zh-CN"/>
              </w:rPr>
              <w:t>Base station Antenna</w:t>
            </w:r>
            <w:r w:rsidR="000427DE">
              <w:rPr>
                <w:b/>
                <w:bCs/>
                <w:lang w:val="en-GB" w:eastAsia="zh-CN"/>
              </w:rPr>
              <w:t xml:space="preserve">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14:paraId="020872AD" w14:textId="764E5B26" w:rsidR="005737BB" w:rsidRDefault="005737BB" w:rsidP="00A53D5F">
            <w:pPr>
              <w:rPr>
                <w:lang w:eastAsia="zh-CN"/>
              </w:rPr>
            </w:pPr>
            <w:r>
              <w:rPr>
                <w:lang w:val="en-GB" w:eastAsia="zh-CN"/>
              </w:rPr>
              <w:t xml:space="preserve">32 (Baseline), 4 TXRU, </w:t>
            </w:r>
            <w:r w:rsidRPr="005737BB">
              <w:rPr>
                <w:lang w:eastAsia="zh-CN"/>
              </w:rPr>
              <w:t>(M, N, P, Mg, Ng; Mp, Np)</w:t>
            </w:r>
            <w:r>
              <w:rPr>
                <w:lang w:eastAsia="zh-CN"/>
              </w:rPr>
              <w:t xml:space="preserve"> = (8</w:t>
            </w:r>
            <w:r w:rsidRPr="005737BB">
              <w:rPr>
                <w:lang w:eastAsia="zh-CN"/>
              </w:rPr>
              <w:t xml:space="preserve">, </w:t>
            </w:r>
            <w:r>
              <w:rPr>
                <w:lang w:eastAsia="zh-CN"/>
              </w:rPr>
              <w:t>2</w:t>
            </w:r>
            <w:r w:rsidRPr="005737BB">
              <w:rPr>
                <w:lang w:eastAsia="zh-CN"/>
              </w:rPr>
              <w:t xml:space="preserve">, 2, 1, 1; 1, </w:t>
            </w:r>
            <w:r>
              <w:rPr>
                <w:lang w:eastAsia="zh-CN"/>
              </w:rPr>
              <w:t>2)</w:t>
            </w:r>
            <w:r w:rsidR="001B33CD">
              <w:rPr>
                <w:lang w:eastAsia="zh-CN"/>
              </w:rPr>
              <w:t xml:space="preserve">, </w:t>
            </w:r>
            <w:r w:rsidR="001B33CD" w:rsidRPr="0096673B">
              <w:rPr>
                <w:lang w:eastAsia="zh-CN"/>
              </w:rPr>
              <w:t>(dH,dV)</w:t>
            </w:r>
            <w:r w:rsidR="001B33CD">
              <w:rPr>
                <w:lang w:eastAsia="zh-CN"/>
              </w:rPr>
              <w:t xml:space="preserve">= </w:t>
            </w:r>
            <w:r w:rsidR="001B33CD">
              <w:rPr>
                <w:rFonts w:eastAsia="DengXian"/>
                <w:lang w:eastAsia="zh-CN"/>
              </w:rPr>
              <w:t>(0.5, 0.</w:t>
            </w:r>
            <w:r w:rsidR="00203566">
              <w:rPr>
                <w:rFonts w:eastAsia="DengXian"/>
                <w:lang w:eastAsia="zh-CN"/>
              </w:rPr>
              <w:t>5</w:t>
            </w:r>
            <w:r w:rsidR="001B33CD">
              <w:rPr>
                <w:rFonts w:eastAsia="DengXian"/>
                <w:lang w:eastAsia="zh-CN"/>
              </w:rPr>
              <w:t>)λ</w:t>
            </w:r>
          </w:p>
          <w:p w14:paraId="003AE811" w14:textId="370BB219" w:rsidR="005737BB" w:rsidRPr="00A53D5F" w:rsidRDefault="005737BB" w:rsidP="00A53D5F">
            <w:pPr>
              <w:rPr>
                <w:lang w:val="en-GB" w:eastAsia="zh-CN"/>
              </w:rPr>
            </w:pPr>
            <w:r>
              <w:rPr>
                <w:lang w:eastAsia="zh-CN"/>
              </w:rPr>
              <w:t xml:space="preserve">64 (Optional), 8 TXRU, </w:t>
            </w:r>
            <w:r w:rsidRPr="005737BB">
              <w:rPr>
                <w:lang w:eastAsia="zh-CN"/>
              </w:rPr>
              <w:t>(M, N, P, Mg, Ng; Mp, Np)</w:t>
            </w:r>
            <w:r>
              <w:rPr>
                <w:lang w:eastAsia="zh-CN"/>
              </w:rPr>
              <w:t xml:space="preserve"> = </w:t>
            </w:r>
            <w:r w:rsidRPr="005737BB">
              <w:rPr>
                <w:lang w:eastAsia="zh-CN"/>
              </w:rPr>
              <w:t>(</w:t>
            </w:r>
            <w:r>
              <w:rPr>
                <w:lang w:eastAsia="zh-CN"/>
              </w:rPr>
              <w:t>8</w:t>
            </w:r>
            <w:r w:rsidRPr="005737BB">
              <w:rPr>
                <w:lang w:eastAsia="zh-CN"/>
              </w:rPr>
              <w:t xml:space="preserve">, </w:t>
            </w:r>
            <w:r>
              <w:rPr>
                <w:lang w:eastAsia="zh-CN"/>
              </w:rPr>
              <w:t>4</w:t>
            </w:r>
            <w:r w:rsidRPr="005737BB">
              <w:rPr>
                <w:lang w:eastAsia="zh-CN"/>
              </w:rPr>
              <w:t xml:space="preserve">, 2, 1, 1; </w:t>
            </w:r>
            <w:r>
              <w:rPr>
                <w:lang w:eastAsia="zh-CN"/>
              </w:rPr>
              <w:t>x</w:t>
            </w:r>
            <w:r w:rsidRPr="005737BB">
              <w:rPr>
                <w:lang w:eastAsia="zh-CN"/>
              </w:rPr>
              <w:t xml:space="preserve">, </w:t>
            </w:r>
            <w:r>
              <w:rPr>
                <w:lang w:eastAsia="zh-CN"/>
              </w:rPr>
              <w:t>y</w:t>
            </w:r>
            <w:r w:rsidRPr="005737BB">
              <w:rPr>
                <w:lang w:eastAsia="zh-CN"/>
              </w:rPr>
              <w:t>)</w:t>
            </w:r>
            <w:r w:rsidR="001B33CD">
              <w:rPr>
                <w:lang w:eastAsia="zh-CN"/>
              </w:rPr>
              <w:t xml:space="preserve">, </w:t>
            </w:r>
            <w:r w:rsidR="001B33CD" w:rsidRPr="0096673B">
              <w:rPr>
                <w:lang w:eastAsia="zh-CN"/>
              </w:rPr>
              <w:t>(dH,dV)</w:t>
            </w:r>
            <w:r w:rsidR="001B33CD">
              <w:rPr>
                <w:lang w:eastAsia="zh-CN"/>
              </w:rPr>
              <w:t xml:space="preserve">= </w:t>
            </w:r>
            <w:r w:rsidR="001B33CD">
              <w:rPr>
                <w:rFonts w:eastAsia="DengXian"/>
                <w:lang w:eastAsia="zh-CN"/>
              </w:rPr>
              <w:t>(0.5, 0.</w:t>
            </w:r>
            <w:r w:rsidR="00203566">
              <w:rPr>
                <w:rFonts w:eastAsia="DengXian"/>
                <w:lang w:eastAsia="zh-CN"/>
              </w:rPr>
              <w:t>5</w:t>
            </w:r>
            <w:r w:rsidR="001B33CD">
              <w:rPr>
                <w:rFonts w:eastAsia="DengXian"/>
                <w:lang w:eastAsia="zh-CN"/>
              </w:rPr>
              <w:t>)λ</w:t>
            </w:r>
          </w:p>
        </w:tc>
      </w:tr>
      <w:tr w:rsidR="005737BB" w:rsidRPr="00A53D5F" w14:paraId="238F90E0"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tcPr>
          <w:p w14:paraId="59CEB897" w14:textId="7EC96E0E" w:rsidR="005737BB" w:rsidRPr="00A53D5F" w:rsidRDefault="005737BB" w:rsidP="007D7408">
            <w:pPr>
              <w:jc w:val="left"/>
              <w:rPr>
                <w:b/>
                <w:bCs/>
                <w:lang w:val="en-GB" w:eastAsia="zh-CN"/>
              </w:rPr>
            </w:pPr>
            <w:r>
              <w:rPr>
                <w:b/>
                <w:bCs/>
                <w:lang w:val="en-GB" w:eastAsia="zh-CN"/>
              </w:rPr>
              <w:t>Aggregated BW</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14:paraId="6A8C4DBF" w14:textId="460D253E" w:rsidR="005737BB" w:rsidRPr="00A53D5F" w:rsidRDefault="005737BB" w:rsidP="00A53D5F">
            <w:pPr>
              <w:rPr>
                <w:lang w:val="en-GB" w:eastAsia="zh-CN"/>
              </w:rPr>
            </w:pPr>
            <w:r>
              <w:rPr>
                <w:lang w:val="en-GB" w:eastAsia="zh-CN"/>
              </w:rPr>
              <w:t>Up to 60 MHz</w:t>
            </w:r>
          </w:p>
        </w:tc>
      </w:tr>
      <w:tr w:rsidR="00A53D5F" w:rsidRPr="00A53D5F" w14:paraId="778ED918"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846F6E5" w14:textId="06F17DB1" w:rsidR="00A53D5F" w:rsidRPr="00A53D5F" w:rsidRDefault="00A53D5F" w:rsidP="007D7408">
            <w:pPr>
              <w:jc w:val="left"/>
              <w:rPr>
                <w:b/>
                <w:bCs/>
                <w:lang w:val="en-GB" w:eastAsia="zh-CN"/>
              </w:rPr>
            </w:pPr>
            <w:r w:rsidRPr="00A53D5F">
              <w:rPr>
                <w:b/>
                <w:bCs/>
                <w:lang w:val="en-GB" w:eastAsia="zh-CN"/>
              </w:rPr>
              <w:t>S</w:t>
            </w:r>
            <w:r w:rsidR="005737BB">
              <w:rPr>
                <w:b/>
                <w:bCs/>
                <w:lang w:val="en-GB" w:eastAsia="zh-CN"/>
              </w:rPr>
              <w:t>imulation</w:t>
            </w:r>
            <w:r w:rsidRPr="00A53D5F">
              <w:rPr>
                <w:b/>
                <w:bCs/>
                <w:lang w:val="en-GB" w:eastAsia="zh-CN"/>
              </w:rPr>
              <w:t xml:space="preserve"> </w:t>
            </w:r>
            <w:r w:rsidR="005737BB">
              <w:rPr>
                <w:b/>
                <w:bCs/>
                <w:lang w:val="en-GB" w:eastAsia="zh-CN"/>
              </w:rPr>
              <w:t>BW</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74AB241E" w14:textId="7F29E7C6" w:rsidR="00A53D5F" w:rsidRDefault="005737BB" w:rsidP="00A53D5F">
            <w:pPr>
              <w:rPr>
                <w:lang w:val="en-GB" w:eastAsia="zh-CN"/>
              </w:rPr>
            </w:pPr>
            <w:r>
              <w:rPr>
                <w:lang w:val="en-GB" w:eastAsia="zh-CN"/>
              </w:rPr>
              <w:t>2</w:t>
            </w:r>
            <w:r w:rsidR="00A53D5F" w:rsidRPr="00A53D5F">
              <w:rPr>
                <w:lang w:val="en-GB" w:eastAsia="zh-CN"/>
              </w:rPr>
              <w:t>0 MHz</w:t>
            </w:r>
            <w:r w:rsidR="00B91E0B">
              <w:rPr>
                <w:lang w:val="en-GB" w:eastAsia="zh-CN"/>
              </w:rPr>
              <w:t xml:space="preserve"> (FDD)</w:t>
            </w:r>
          </w:p>
          <w:p w14:paraId="757A8009" w14:textId="7C21E830" w:rsidR="005737BB" w:rsidRPr="00A53D5F" w:rsidRDefault="005737BB" w:rsidP="00A53D5F">
            <w:pPr>
              <w:rPr>
                <w:lang w:val="en-GB" w:eastAsia="zh-CN"/>
              </w:rPr>
            </w:pPr>
            <w:r>
              <w:rPr>
                <w:lang w:val="en-GB" w:eastAsia="zh-CN"/>
              </w:rPr>
              <w:t xml:space="preserve">60 MHz </w:t>
            </w:r>
            <w:r w:rsidR="00B91E0B">
              <w:rPr>
                <w:lang w:val="en-GB" w:eastAsia="zh-CN"/>
              </w:rPr>
              <w:t>(FDD)</w:t>
            </w:r>
          </w:p>
        </w:tc>
      </w:tr>
      <w:tr w:rsidR="00A53D5F" w:rsidRPr="00A53D5F" w14:paraId="7CAB2599"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3E2B696D" w14:textId="77777777" w:rsidR="00A53D5F" w:rsidRPr="00A53D5F" w:rsidRDefault="00A53D5F" w:rsidP="007D7408">
            <w:pPr>
              <w:jc w:val="left"/>
              <w:rPr>
                <w:b/>
                <w:bCs/>
                <w:lang w:val="en-GB" w:eastAsia="zh-CN"/>
              </w:rPr>
            </w:pPr>
            <w:r w:rsidRPr="00A53D5F">
              <w:rPr>
                <w:b/>
                <w:bCs/>
                <w:lang w:val="en-GB" w:eastAsia="zh-CN"/>
              </w:rPr>
              <w:t>Layout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2278503E" w14:textId="77777777" w:rsidR="00A53D5F" w:rsidRPr="00A53D5F" w:rsidRDefault="00A53D5F" w:rsidP="00A53D5F">
            <w:pPr>
              <w:rPr>
                <w:lang w:val="en-GB" w:eastAsia="zh-CN"/>
              </w:rPr>
            </w:pPr>
            <w:r w:rsidRPr="00A53D5F">
              <w:rPr>
                <w:lang w:val="en-GB" w:eastAsia="zh-CN"/>
              </w:rPr>
              <w:t>Single cell layout [Isolated Macro cell]</w:t>
            </w:r>
          </w:p>
        </w:tc>
      </w:tr>
      <w:tr w:rsidR="00A53D5F" w:rsidRPr="00A53D5F" w14:paraId="015E1159"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CCE5EEF" w14:textId="77777777" w:rsidR="00A53D5F" w:rsidRPr="00A53D5F" w:rsidRDefault="00A53D5F" w:rsidP="007D7408">
            <w:pPr>
              <w:jc w:val="left"/>
              <w:rPr>
                <w:b/>
                <w:bCs/>
                <w:lang w:val="en-GB" w:eastAsia="zh-CN"/>
              </w:rPr>
            </w:pPr>
            <w:r w:rsidRPr="00A53D5F">
              <w:rPr>
                <w:b/>
                <w:bCs/>
                <w:lang w:val="en-GB" w:eastAsia="zh-CN"/>
              </w:rPr>
              <w:t>Cell radius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241CD682" w14:textId="77777777" w:rsidR="00A53D5F" w:rsidRPr="00A53D5F" w:rsidRDefault="00A53D5F" w:rsidP="00A53D5F">
            <w:pPr>
              <w:rPr>
                <w:lang w:val="en-GB" w:eastAsia="zh-CN"/>
              </w:rPr>
            </w:pPr>
            <w:r w:rsidRPr="00A53D5F">
              <w:rPr>
                <w:lang w:val="en-GB" w:eastAsia="zh-CN"/>
              </w:rPr>
              <w:t>2km to 6km</w:t>
            </w:r>
          </w:p>
        </w:tc>
      </w:tr>
      <w:tr w:rsidR="00A53D5F" w:rsidRPr="00A53D5F" w14:paraId="1C0AAA1E"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0CC27D3" w14:textId="77777777" w:rsidR="00A53D5F" w:rsidRPr="00A53D5F" w:rsidRDefault="00A53D5F" w:rsidP="007D7408">
            <w:pPr>
              <w:jc w:val="left"/>
              <w:rPr>
                <w:b/>
                <w:bCs/>
                <w:lang w:val="en-GB" w:eastAsia="zh-CN"/>
              </w:rPr>
            </w:pPr>
            <w:r w:rsidRPr="00A53D5F">
              <w:rPr>
                <w:b/>
                <w:bCs/>
                <w:lang w:val="en-GB" w:eastAsia="zh-CN"/>
              </w:rPr>
              <w:t>User density and UE speed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03208EBE" w14:textId="77777777" w:rsidR="00A53D5F" w:rsidRPr="00A53D5F" w:rsidRDefault="00A53D5F" w:rsidP="00A53D5F">
            <w:pPr>
              <w:rPr>
                <w:lang w:val="en-GB" w:eastAsia="zh-CN"/>
              </w:rPr>
            </w:pPr>
            <w:r w:rsidRPr="00A53D5F">
              <w:rPr>
                <w:lang w:val="en-GB" w:eastAsia="zh-CN"/>
              </w:rPr>
              <w:t>10 users per cell (distributed along cell edge)</w:t>
            </w:r>
            <w:r w:rsidRPr="00A53D5F">
              <w:rPr>
                <w:lang w:val="en-GB" w:eastAsia="zh-CN"/>
              </w:rPr>
              <w:br/>
              <w:t>20% Outdoor pedestrian: 3km/h</w:t>
            </w:r>
          </w:p>
          <w:p w14:paraId="1310B9C6" w14:textId="77777777" w:rsidR="00A53D5F" w:rsidRPr="00A53D5F" w:rsidRDefault="00A53D5F" w:rsidP="00A53D5F">
            <w:pPr>
              <w:rPr>
                <w:lang w:val="en-GB" w:eastAsia="zh-CN"/>
              </w:rPr>
            </w:pPr>
            <w:r w:rsidRPr="00A53D5F">
              <w:rPr>
                <w:lang w:val="en-GB" w:eastAsia="zh-CN"/>
              </w:rPr>
              <w:t>10% Outdoor in cars: 30km/h or 60km/h</w:t>
            </w:r>
          </w:p>
          <w:p w14:paraId="03B3993F" w14:textId="77777777" w:rsidR="00A53D5F" w:rsidRPr="00A53D5F" w:rsidRDefault="00A53D5F" w:rsidP="00A53D5F">
            <w:pPr>
              <w:rPr>
                <w:lang w:val="en-GB" w:eastAsia="zh-CN"/>
              </w:rPr>
            </w:pPr>
            <w:r w:rsidRPr="00A53D5F">
              <w:rPr>
                <w:lang w:val="en-GB" w:eastAsia="zh-CN"/>
              </w:rPr>
              <w:t>70% Indoor: 0-3km/h</w:t>
            </w:r>
          </w:p>
        </w:tc>
      </w:tr>
      <w:tr w:rsidR="00A53D5F" w:rsidRPr="00A53D5F" w14:paraId="07B0C11F"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602D00C6" w14:textId="77777777" w:rsidR="00A53D5F" w:rsidRPr="00A53D5F" w:rsidRDefault="00A53D5F" w:rsidP="007D7408">
            <w:pPr>
              <w:jc w:val="left"/>
              <w:rPr>
                <w:b/>
                <w:bCs/>
                <w:lang w:val="en-GB" w:eastAsia="zh-CN"/>
              </w:rPr>
            </w:pPr>
            <w:r w:rsidRPr="00A53D5F">
              <w:rPr>
                <w:b/>
                <w:bCs/>
                <w:lang w:val="en-GB" w:eastAsia="zh-CN"/>
              </w:rPr>
              <w:t>UE height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39839325" w14:textId="77777777" w:rsidR="00A53D5F" w:rsidRPr="00A53D5F" w:rsidRDefault="00A53D5F" w:rsidP="00A53D5F">
            <w:pPr>
              <w:rPr>
                <w:lang w:val="en-GB" w:eastAsia="zh-CN"/>
              </w:rPr>
            </w:pPr>
            <w:r w:rsidRPr="00A53D5F">
              <w:rPr>
                <w:lang w:val="en-GB" w:eastAsia="zh-CN"/>
              </w:rPr>
              <w:t>1.5m</w:t>
            </w:r>
          </w:p>
        </w:tc>
      </w:tr>
      <w:tr w:rsidR="00A53D5F" w:rsidRPr="00A53D5F" w14:paraId="7026CACB"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22ED6B1A" w14:textId="77777777" w:rsidR="00A53D5F" w:rsidRPr="00A53D5F" w:rsidRDefault="00A53D5F" w:rsidP="007D7408">
            <w:pPr>
              <w:jc w:val="left"/>
              <w:rPr>
                <w:b/>
                <w:bCs/>
                <w:lang w:val="en-GB" w:eastAsia="zh-CN"/>
              </w:rPr>
            </w:pPr>
            <w:r w:rsidRPr="00A53D5F">
              <w:rPr>
                <w:b/>
                <w:bCs/>
                <w:lang w:val="en-GB" w:eastAsia="zh-CN"/>
              </w:rPr>
              <w:t>Traffic model</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093277B3" w14:textId="77777777" w:rsidR="00A53D5F" w:rsidRPr="00A53D5F" w:rsidRDefault="00A53D5F" w:rsidP="00A53D5F">
            <w:pPr>
              <w:rPr>
                <w:lang w:val="en-GB" w:eastAsia="zh-CN"/>
              </w:rPr>
            </w:pPr>
            <w:r w:rsidRPr="00A53D5F">
              <w:rPr>
                <w:lang w:val="en-GB" w:eastAsia="zh-CN"/>
              </w:rPr>
              <w:t>Full buffer</w:t>
            </w:r>
          </w:p>
        </w:tc>
      </w:tr>
      <w:tr w:rsidR="00A53D5F" w:rsidRPr="00A53D5F" w14:paraId="706B6400"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B3EB380" w14:textId="77777777" w:rsidR="00A53D5F" w:rsidRPr="00A53D5F" w:rsidRDefault="00A53D5F" w:rsidP="007D7408">
            <w:pPr>
              <w:jc w:val="left"/>
              <w:rPr>
                <w:b/>
                <w:bCs/>
                <w:lang w:val="en-GB" w:eastAsia="zh-CN"/>
              </w:rPr>
            </w:pPr>
            <w:r w:rsidRPr="00A53D5F">
              <w:rPr>
                <w:b/>
                <w:bCs/>
                <w:lang w:val="en-GB" w:eastAsia="zh-CN"/>
              </w:rPr>
              <w:t>KPI</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4F7902C0" w14:textId="77777777" w:rsidR="00A53D5F" w:rsidRPr="00A53D5F" w:rsidRDefault="00A53D5F" w:rsidP="00A53D5F">
            <w:pPr>
              <w:rPr>
                <w:lang w:val="en-GB" w:eastAsia="zh-CN"/>
              </w:rPr>
            </w:pPr>
            <w:r w:rsidRPr="00A53D5F">
              <w:rPr>
                <w:lang w:val="en-GB" w:eastAsia="zh-CN"/>
              </w:rPr>
              <w:t>DL Coverage (Note 1), UL Coverage (Note 1), 5</w:t>
            </w:r>
            <w:r w:rsidRPr="00A53D5F">
              <w:rPr>
                <w:vertAlign w:val="superscript"/>
                <w:lang w:val="en-GB" w:eastAsia="zh-CN"/>
              </w:rPr>
              <w:t>th</w:t>
            </w:r>
            <w:r w:rsidRPr="00A53D5F">
              <w:rPr>
                <w:lang w:val="en-GB" w:eastAsia="zh-CN"/>
              </w:rPr>
              <w:t xml:space="preserve"> percentile spectral efficiency, Average spectral efficiency</w:t>
            </w:r>
          </w:p>
        </w:tc>
        <w:bookmarkEnd w:id="0"/>
      </w:tr>
    </w:tbl>
    <w:p w14:paraId="62E8558D" w14:textId="77777777" w:rsidR="00A53D5F" w:rsidRPr="00A53D5F" w:rsidRDefault="00A53D5F" w:rsidP="00A53D5F">
      <w:pPr>
        <w:rPr>
          <w:lang w:eastAsia="zh-CN"/>
        </w:rPr>
      </w:pPr>
    </w:p>
    <w:p w14:paraId="0626DE50" w14:textId="77777777" w:rsidR="00A53D5F" w:rsidRPr="00A53D5F" w:rsidRDefault="00A53D5F" w:rsidP="00A53D5F">
      <w:pPr>
        <w:rPr>
          <w:lang w:eastAsia="zh-CN"/>
        </w:rPr>
      </w:pPr>
    </w:p>
    <w:p w14:paraId="1C2B5F9B" w14:textId="77777777" w:rsidR="00A53D5F" w:rsidRPr="00A53D5F" w:rsidRDefault="00A53D5F" w:rsidP="00A53D5F">
      <w:pPr>
        <w:rPr>
          <w:i/>
          <w:iCs/>
          <w:lang w:val="en-GB" w:eastAsia="zh-CN"/>
        </w:rPr>
      </w:pPr>
      <w:r w:rsidRPr="00A53D5F">
        <w:rPr>
          <w:i/>
          <w:iCs/>
          <w:lang w:val="en-GB" w:eastAsia="zh-CN"/>
        </w:rPr>
        <w:t>Table 2.1-2: Evaluation parameters for FWA Extreme Rural (Single Cell with Large Coverage)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7101"/>
      </w:tblGrid>
      <w:tr w:rsidR="00A53D5F" w:rsidRPr="00A53D5F" w14:paraId="1971A4D5" w14:textId="77777777" w:rsidTr="00A53D5F">
        <w:tc>
          <w:tcPr>
            <w:tcW w:w="1843" w:type="dxa"/>
            <w:tcBorders>
              <w:top w:val="single" w:sz="4" w:space="0" w:color="auto"/>
              <w:left w:val="single" w:sz="4" w:space="0" w:color="auto"/>
              <w:bottom w:val="single" w:sz="4" w:space="0" w:color="auto"/>
              <w:right w:val="single" w:sz="4" w:space="0" w:color="auto"/>
            </w:tcBorders>
            <w:hideMark/>
          </w:tcPr>
          <w:p w14:paraId="46FF8E28" w14:textId="77777777" w:rsidR="00A53D5F" w:rsidRPr="00A53D5F" w:rsidRDefault="00A53D5F" w:rsidP="00A53D5F">
            <w:pPr>
              <w:rPr>
                <w:b/>
                <w:bCs/>
                <w:lang w:val="en-GB" w:eastAsia="zh-CN"/>
              </w:rPr>
            </w:pPr>
            <w:r w:rsidRPr="00A53D5F">
              <w:rPr>
                <w:b/>
                <w:bCs/>
                <w:lang w:val="en-GB" w:eastAsia="zh-CN"/>
              </w:rPr>
              <w:t>Parameters</w:t>
            </w:r>
          </w:p>
        </w:tc>
        <w:tc>
          <w:tcPr>
            <w:tcW w:w="7513" w:type="dxa"/>
            <w:tcBorders>
              <w:top w:val="single" w:sz="4" w:space="0" w:color="auto"/>
              <w:left w:val="single" w:sz="4" w:space="0" w:color="auto"/>
              <w:bottom w:val="single" w:sz="4" w:space="0" w:color="auto"/>
              <w:right w:val="single" w:sz="4" w:space="0" w:color="auto"/>
            </w:tcBorders>
            <w:hideMark/>
          </w:tcPr>
          <w:p w14:paraId="54FD6DFF" w14:textId="77777777" w:rsidR="00A53D5F" w:rsidRPr="00A53D5F" w:rsidRDefault="00A53D5F" w:rsidP="00A53D5F">
            <w:pPr>
              <w:rPr>
                <w:b/>
                <w:bCs/>
                <w:lang w:val="en-GB" w:eastAsia="zh-CN"/>
              </w:rPr>
            </w:pPr>
            <w:r w:rsidRPr="00A53D5F">
              <w:rPr>
                <w:b/>
                <w:bCs/>
                <w:lang w:val="en-GB" w:eastAsia="zh-CN"/>
              </w:rPr>
              <w:t>Values or assumptions</w:t>
            </w:r>
          </w:p>
        </w:tc>
      </w:tr>
      <w:tr w:rsidR="00A53D5F" w:rsidRPr="00A53D5F" w14:paraId="3CDF6E69"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37CD4703" w14:textId="77777777" w:rsidR="00A53D5F" w:rsidRPr="00A53D5F" w:rsidRDefault="00A53D5F" w:rsidP="007D7408">
            <w:pPr>
              <w:jc w:val="left"/>
              <w:rPr>
                <w:b/>
                <w:bCs/>
                <w:lang w:val="en-GB" w:eastAsia="zh-CN"/>
              </w:rPr>
            </w:pPr>
            <w:r w:rsidRPr="00A53D5F">
              <w:rPr>
                <w:b/>
                <w:bCs/>
                <w:lang w:val="en-GB" w:eastAsia="zh-CN"/>
              </w:rPr>
              <w:t>Carrier Frequency</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592A0A71" w14:textId="77777777" w:rsidR="00A53D5F" w:rsidRPr="00A53D5F" w:rsidRDefault="00A53D5F" w:rsidP="00A53D5F">
            <w:pPr>
              <w:rPr>
                <w:lang w:val="en-GB" w:eastAsia="zh-CN"/>
              </w:rPr>
            </w:pPr>
            <w:r w:rsidRPr="00A53D5F">
              <w:rPr>
                <w:lang w:val="en-GB" w:eastAsia="zh-CN"/>
              </w:rPr>
              <w:t xml:space="preserve">Around 7GHz </w:t>
            </w:r>
          </w:p>
        </w:tc>
      </w:tr>
      <w:tr w:rsidR="00B91E0B" w:rsidRPr="00A53D5F" w14:paraId="78F51526"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tcPr>
          <w:p w14:paraId="3F2977CF" w14:textId="3B36D15A" w:rsidR="00B91E0B" w:rsidRPr="00A53D5F" w:rsidRDefault="00B91E0B" w:rsidP="007D7408">
            <w:pPr>
              <w:jc w:val="left"/>
              <w:rPr>
                <w:b/>
                <w:bCs/>
                <w:lang w:val="en-GB" w:eastAsia="zh-CN"/>
              </w:rPr>
            </w:pPr>
            <w:r>
              <w:rPr>
                <w:b/>
                <w:bCs/>
                <w:lang w:val="en-GB" w:eastAsia="zh-CN"/>
              </w:rPr>
              <w:t>Base station Antenna</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14:paraId="6005620F" w14:textId="35D26204" w:rsidR="0096673B" w:rsidRDefault="0096673B" w:rsidP="0096673B">
            <w:pPr>
              <w:rPr>
                <w:rFonts w:eastAsia="DengXian"/>
                <w:sz w:val="20"/>
                <w:lang w:eastAsia="zh-CN"/>
              </w:rPr>
            </w:pPr>
            <w:r>
              <w:rPr>
                <w:lang w:val="en-GB" w:eastAsia="zh-CN"/>
              </w:rPr>
              <w:t xml:space="preserve">1024, 256 TXRU, </w:t>
            </w:r>
            <w:r w:rsidRPr="005737BB">
              <w:rPr>
                <w:lang w:eastAsia="zh-CN"/>
              </w:rPr>
              <w:t>(M, N, P, Mg , Ng; Mp, Np)</w:t>
            </w:r>
            <w:r>
              <w:rPr>
                <w:lang w:eastAsia="zh-CN"/>
              </w:rPr>
              <w:t xml:space="preserve"> =(</w:t>
            </w:r>
            <w:r w:rsidRPr="0096673B">
              <w:rPr>
                <w:lang w:eastAsia="zh-CN"/>
              </w:rPr>
              <w:t>32, 16, 2, 1, 1; 8, 16</w:t>
            </w:r>
            <w:r>
              <w:rPr>
                <w:lang w:eastAsia="zh-CN"/>
              </w:rPr>
              <w:t xml:space="preserve">), </w:t>
            </w:r>
            <w:r w:rsidRPr="0096673B">
              <w:rPr>
                <w:lang w:eastAsia="zh-CN"/>
              </w:rPr>
              <w:t>(dH,dV)</w:t>
            </w:r>
            <w:r>
              <w:rPr>
                <w:lang w:eastAsia="zh-CN"/>
              </w:rPr>
              <w:t xml:space="preserve">= </w:t>
            </w:r>
            <w:r>
              <w:rPr>
                <w:rFonts w:eastAsia="DengXian"/>
                <w:lang w:eastAsia="zh-CN"/>
              </w:rPr>
              <w:t>(0.5, 0.8)λ</w:t>
            </w:r>
          </w:p>
          <w:p w14:paraId="700C2096" w14:textId="1884E68D" w:rsidR="0096673B" w:rsidRDefault="0096673B" w:rsidP="0096673B">
            <w:pPr>
              <w:rPr>
                <w:lang w:eastAsia="zh-CN"/>
              </w:rPr>
            </w:pPr>
            <w:r>
              <w:rPr>
                <w:lang w:val="en-GB" w:eastAsia="zh-CN"/>
              </w:rPr>
              <w:t xml:space="preserve">2048, 256 TXRU, </w:t>
            </w:r>
            <w:r w:rsidRPr="005737BB">
              <w:rPr>
                <w:lang w:eastAsia="zh-CN"/>
              </w:rPr>
              <w:t>(M, N, P, Mg , Ng; Mp, Np)</w:t>
            </w:r>
            <w:r>
              <w:rPr>
                <w:lang w:eastAsia="zh-CN"/>
              </w:rPr>
              <w:t xml:space="preserve"> =(</w:t>
            </w:r>
            <w:r w:rsidRPr="0096673B">
              <w:rPr>
                <w:lang w:eastAsia="zh-CN"/>
              </w:rPr>
              <w:t xml:space="preserve">32, </w:t>
            </w:r>
            <w:r>
              <w:rPr>
                <w:lang w:eastAsia="zh-CN"/>
              </w:rPr>
              <w:t>32</w:t>
            </w:r>
            <w:r w:rsidRPr="0096673B">
              <w:rPr>
                <w:lang w:eastAsia="zh-CN"/>
              </w:rPr>
              <w:t>, 2, 1, 1; 8, 16</w:t>
            </w:r>
            <w:r>
              <w:rPr>
                <w:lang w:eastAsia="zh-CN"/>
              </w:rPr>
              <w:t xml:space="preserve">), </w:t>
            </w:r>
            <w:r w:rsidRPr="0096673B">
              <w:rPr>
                <w:lang w:eastAsia="zh-CN"/>
              </w:rPr>
              <w:t>(dH,dV)</w:t>
            </w:r>
            <w:r>
              <w:rPr>
                <w:lang w:eastAsia="zh-CN"/>
              </w:rPr>
              <w:t xml:space="preserve">= </w:t>
            </w:r>
            <w:r>
              <w:rPr>
                <w:rFonts w:eastAsia="DengXian"/>
                <w:lang w:eastAsia="zh-CN"/>
              </w:rPr>
              <w:t>(0.5, 0.5)λ</w:t>
            </w:r>
          </w:p>
          <w:p w14:paraId="34E60FB3" w14:textId="75F5706E" w:rsidR="0096673B" w:rsidRPr="007D7408" w:rsidRDefault="0096673B" w:rsidP="00A53D5F">
            <w:pPr>
              <w:rPr>
                <w:lang w:eastAsia="zh-CN"/>
              </w:rPr>
            </w:pPr>
            <w:r>
              <w:rPr>
                <w:lang w:val="en-GB" w:eastAsia="zh-CN"/>
              </w:rPr>
              <w:t xml:space="preserve">2048, 512 TXRU, </w:t>
            </w:r>
            <w:r w:rsidRPr="005737BB">
              <w:rPr>
                <w:lang w:eastAsia="zh-CN"/>
              </w:rPr>
              <w:t>(M, N, P, Mg , Ng; Mp, Np)</w:t>
            </w:r>
            <w:r>
              <w:rPr>
                <w:lang w:eastAsia="zh-CN"/>
              </w:rPr>
              <w:t xml:space="preserve"> =(</w:t>
            </w:r>
            <w:r w:rsidRPr="0096673B">
              <w:rPr>
                <w:lang w:eastAsia="zh-CN"/>
              </w:rPr>
              <w:t xml:space="preserve">32, </w:t>
            </w:r>
            <w:r>
              <w:rPr>
                <w:lang w:eastAsia="zh-CN"/>
              </w:rPr>
              <w:t>32</w:t>
            </w:r>
            <w:r w:rsidRPr="0096673B">
              <w:rPr>
                <w:lang w:eastAsia="zh-CN"/>
              </w:rPr>
              <w:t>, 2, 1, 1; 8, 16</w:t>
            </w:r>
            <w:r>
              <w:rPr>
                <w:lang w:eastAsia="zh-CN"/>
              </w:rPr>
              <w:t>)</w:t>
            </w:r>
            <w:r w:rsidR="001B33CD">
              <w:rPr>
                <w:lang w:eastAsia="zh-CN"/>
              </w:rPr>
              <w:t xml:space="preserve">, </w:t>
            </w:r>
            <w:r w:rsidR="001B33CD" w:rsidRPr="0096673B">
              <w:rPr>
                <w:lang w:eastAsia="zh-CN"/>
              </w:rPr>
              <w:t>(dH,dV)</w:t>
            </w:r>
            <w:r w:rsidR="001B33CD">
              <w:rPr>
                <w:lang w:eastAsia="zh-CN"/>
              </w:rPr>
              <w:t xml:space="preserve">= </w:t>
            </w:r>
            <w:r w:rsidR="001B33CD">
              <w:rPr>
                <w:rFonts w:eastAsia="DengXian"/>
                <w:lang w:eastAsia="zh-CN"/>
              </w:rPr>
              <w:t>(0.5, 0.5)λ</w:t>
            </w:r>
          </w:p>
        </w:tc>
      </w:tr>
      <w:tr w:rsidR="00B91E0B" w:rsidRPr="00A53D5F" w14:paraId="37CE68D9"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tcPr>
          <w:p w14:paraId="25BA4D0C" w14:textId="0BEC9FF8" w:rsidR="00B91E0B" w:rsidRPr="00A53D5F" w:rsidRDefault="00B91E0B" w:rsidP="007D7408">
            <w:pPr>
              <w:jc w:val="left"/>
              <w:rPr>
                <w:b/>
                <w:bCs/>
                <w:lang w:val="en-GB" w:eastAsia="zh-CN"/>
              </w:rPr>
            </w:pPr>
            <w:r>
              <w:rPr>
                <w:b/>
                <w:bCs/>
                <w:lang w:val="en-GB" w:eastAsia="zh-CN"/>
              </w:rPr>
              <w:t>Aggregated BW</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14:paraId="772A9621" w14:textId="4EC7ABA9" w:rsidR="00B91E0B" w:rsidRPr="00A53D5F" w:rsidRDefault="00B91E0B" w:rsidP="00A53D5F">
            <w:pPr>
              <w:rPr>
                <w:lang w:val="en-GB" w:eastAsia="zh-CN"/>
              </w:rPr>
            </w:pPr>
            <w:r>
              <w:rPr>
                <w:lang w:val="en-GB" w:eastAsia="zh-CN"/>
              </w:rPr>
              <w:t>Upto 400 MHz</w:t>
            </w:r>
          </w:p>
        </w:tc>
      </w:tr>
      <w:tr w:rsidR="00A53D5F" w:rsidRPr="00A53D5F" w14:paraId="76FB2B95"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629B986B" w14:textId="77777777" w:rsidR="00A53D5F" w:rsidRPr="00A53D5F" w:rsidRDefault="00A53D5F" w:rsidP="007D7408">
            <w:pPr>
              <w:jc w:val="left"/>
              <w:rPr>
                <w:b/>
                <w:bCs/>
                <w:lang w:val="en-GB" w:eastAsia="zh-CN"/>
              </w:rPr>
            </w:pPr>
            <w:r w:rsidRPr="00A53D5F">
              <w:rPr>
                <w:b/>
                <w:bCs/>
                <w:lang w:val="en-GB" w:eastAsia="zh-CN"/>
              </w:rPr>
              <w:t>System Bandwidth</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78B855FF" w14:textId="70C19AB8" w:rsidR="00B91E0B" w:rsidRDefault="00B91E0B" w:rsidP="00A53D5F">
            <w:pPr>
              <w:rPr>
                <w:lang w:val="en-GB" w:eastAsia="zh-CN"/>
              </w:rPr>
            </w:pPr>
            <w:r>
              <w:rPr>
                <w:lang w:val="en-GB" w:eastAsia="zh-CN"/>
              </w:rPr>
              <w:t>20 MHz (TDD)</w:t>
            </w:r>
          </w:p>
          <w:p w14:paraId="2BBD2463" w14:textId="77777777" w:rsidR="00A53D5F" w:rsidRDefault="00A53D5F" w:rsidP="00A53D5F">
            <w:pPr>
              <w:rPr>
                <w:lang w:val="en-GB" w:eastAsia="zh-CN"/>
              </w:rPr>
            </w:pPr>
            <w:r w:rsidRPr="00A53D5F">
              <w:rPr>
                <w:lang w:val="en-GB" w:eastAsia="zh-CN"/>
              </w:rPr>
              <w:t>100 MHz (TDD)</w:t>
            </w:r>
          </w:p>
          <w:p w14:paraId="483D17A5" w14:textId="5FB90905" w:rsidR="00142C6A" w:rsidRDefault="00142C6A" w:rsidP="00142C6A">
            <w:pPr>
              <w:rPr>
                <w:lang w:val="en-GB" w:eastAsia="zh-CN"/>
              </w:rPr>
            </w:pPr>
            <w:r>
              <w:rPr>
                <w:lang w:val="en-GB" w:eastAsia="zh-CN"/>
              </w:rPr>
              <w:t>2</w:t>
            </w:r>
            <w:r w:rsidRPr="00A53D5F">
              <w:rPr>
                <w:lang w:val="en-GB" w:eastAsia="zh-CN"/>
              </w:rPr>
              <w:t>00 MHz (TDD)</w:t>
            </w:r>
          </w:p>
          <w:p w14:paraId="06333EC1" w14:textId="3FFA73BF" w:rsidR="00142C6A" w:rsidRPr="00A53D5F" w:rsidRDefault="00142C6A" w:rsidP="00A53D5F">
            <w:pPr>
              <w:rPr>
                <w:lang w:val="en-GB" w:eastAsia="zh-CN"/>
              </w:rPr>
            </w:pPr>
            <w:r>
              <w:rPr>
                <w:lang w:val="en-GB" w:eastAsia="zh-CN"/>
              </w:rPr>
              <w:t>4</w:t>
            </w:r>
            <w:r w:rsidRPr="00A53D5F">
              <w:rPr>
                <w:lang w:val="en-GB" w:eastAsia="zh-CN"/>
              </w:rPr>
              <w:t>00 MHz (TDD)</w:t>
            </w:r>
          </w:p>
        </w:tc>
      </w:tr>
      <w:tr w:rsidR="00A53D5F" w:rsidRPr="00A53D5F" w14:paraId="75C6BF82"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CC3D92F" w14:textId="77777777" w:rsidR="00A53D5F" w:rsidRPr="00A53D5F" w:rsidRDefault="00A53D5F" w:rsidP="007D7408">
            <w:pPr>
              <w:jc w:val="left"/>
              <w:rPr>
                <w:b/>
                <w:bCs/>
                <w:lang w:val="en-GB" w:eastAsia="zh-CN"/>
              </w:rPr>
            </w:pPr>
            <w:r w:rsidRPr="00A53D5F">
              <w:rPr>
                <w:b/>
                <w:bCs/>
                <w:lang w:val="en-GB" w:eastAsia="zh-CN"/>
              </w:rPr>
              <w:t>Layout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206FA2D6" w14:textId="77777777" w:rsidR="00A53D5F" w:rsidRPr="00A53D5F" w:rsidRDefault="00A53D5F" w:rsidP="00A53D5F">
            <w:pPr>
              <w:rPr>
                <w:lang w:val="en-GB" w:eastAsia="zh-CN"/>
              </w:rPr>
            </w:pPr>
            <w:r w:rsidRPr="00A53D5F">
              <w:rPr>
                <w:lang w:val="en-GB" w:eastAsia="zh-CN"/>
              </w:rPr>
              <w:t>Single cell layout [Isolated Macro cell]</w:t>
            </w:r>
          </w:p>
        </w:tc>
      </w:tr>
      <w:tr w:rsidR="00A53D5F" w:rsidRPr="00A53D5F" w14:paraId="3817FEF5"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64ADE146" w14:textId="77777777" w:rsidR="00A53D5F" w:rsidRPr="00A53D5F" w:rsidRDefault="00A53D5F" w:rsidP="007D7408">
            <w:pPr>
              <w:jc w:val="left"/>
              <w:rPr>
                <w:b/>
                <w:bCs/>
                <w:lang w:val="en-GB" w:eastAsia="zh-CN"/>
              </w:rPr>
            </w:pPr>
            <w:r w:rsidRPr="00A53D5F">
              <w:rPr>
                <w:b/>
                <w:bCs/>
                <w:lang w:val="en-GB" w:eastAsia="zh-CN"/>
              </w:rPr>
              <w:t>Cell radius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7DA82ECA" w14:textId="77777777" w:rsidR="00A53D5F" w:rsidRPr="00A53D5F" w:rsidRDefault="00A53D5F" w:rsidP="00A53D5F">
            <w:pPr>
              <w:rPr>
                <w:lang w:val="en-GB" w:eastAsia="zh-CN"/>
              </w:rPr>
            </w:pPr>
            <w:r w:rsidRPr="00A53D5F">
              <w:rPr>
                <w:lang w:val="en-GB" w:eastAsia="zh-CN"/>
              </w:rPr>
              <w:t>2km to 6km</w:t>
            </w:r>
          </w:p>
        </w:tc>
      </w:tr>
      <w:tr w:rsidR="00A53D5F" w:rsidRPr="00A53D5F" w14:paraId="243E6EA8"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0B9CD559" w14:textId="77777777" w:rsidR="00A53D5F" w:rsidRPr="00A53D5F" w:rsidRDefault="00A53D5F" w:rsidP="007D7408">
            <w:pPr>
              <w:jc w:val="left"/>
              <w:rPr>
                <w:b/>
                <w:bCs/>
                <w:lang w:val="en-GB" w:eastAsia="zh-CN"/>
              </w:rPr>
            </w:pPr>
            <w:r w:rsidRPr="00A53D5F">
              <w:rPr>
                <w:b/>
                <w:bCs/>
                <w:lang w:val="en-GB" w:eastAsia="zh-CN"/>
              </w:rPr>
              <w:t>User density and UE speed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1AB170BB" w14:textId="77777777" w:rsidR="00A53D5F" w:rsidRPr="00A53D5F" w:rsidRDefault="00A53D5F" w:rsidP="00A53D5F">
            <w:pPr>
              <w:rPr>
                <w:lang w:val="en-GB" w:eastAsia="zh-CN"/>
              </w:rPr>
            </w:pPr>
            <w:r w:rsidRPr="00A53D5F">
              <w:rPr>
                <w:lang w:val="en-GB" w:eastAsia="zh-CN"/>
              </w:rPr>
              <w:t>10 users per cell (distributed along cell edge)</w:t>
            </w:r>
            <w:r w:rsidRPr="00A53D5F">
              <w:rPr>
                <w:lang w:val="en-GB" w:eastAsia="zh-CN"/>
              </w:rPr>
              <w:br/>
              <w:t>100% Outdoor pedestrian: 0km/h</w:t>
            </w:r>
          </w:p>
        </w:tc>
      </w:tr>
      <w:tr w:rsidR="00A53D5F" w:rsidRPr="00A53D5F" w14:paraId="022840D9"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0A27E9C4" w14:textId="77777777" w:rsidR="00A53D5F" w:rsidRPr="00A53D5F" w:rsidRDefault="00A53D5F" w:rsidP="007D7408">
            <w:pPr>
              <w:jc w:val="left"/>
              <w:rPr>
                <w:b/>
                <w:bCs/>
                <w:lang w:val="en-GB" w:eastAsia="zh-CN"/>
              </w:rPr>
            </w:pPr>
            <w:r w:rsidRPr="00A53D5F">
              <w:rPr>
                <w:b/>
                <w:bCs/>
                <w:lang w:val="en-GB" w:eastAsia="zh-CN"/>
              </w:rPr>
              <w:t>UE height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383FC9AA" w14:textId="77777777" w:rsidR="00A53D5F" w:rsidRPr="00A53D5F" w:rsidRDefault="00A53D5F" w:rsidP="00A53D5F">
            <w:pPr>
              <w:rPr>
                <w:lang w:val="en-GB" w:eastAsia="zh-CN"/>
              </w:rPr>
            </w:pPr>
            <w:r w:rsidRPr="00A53D5F">
              <w:rPr>
                <w:lang w:val="en-GB" w:eastAsia="zh-CN"/>
              </w:rPr>
              <w:t>5m</w:t>
            </w:r>
          </w:p>
        </w:tc>
      </w:tr>
      <w:tr w:rsidR="00A53D5F" w:rsidRPr="00A53D5F" w14:paraId="02CA4552"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5D4C8040" w14:textId="77777777" w:rsidR="00A53D5F" w:rsidRPr="00A53D5F" w:rsidRDefault="00A53D5F" w:rsidP="007D7408">
            <w:pPr>
              <w:jc w:val="left"/>
              <w:rPr>
                <w:b/>
                <w:bCs/>
                <w:lang w:val="en-GB" w:eastAsia="zh-CN"/>
              </w:rPr>
            </w:pPr>
            <w:r w:rsidRPr="00A53D5F">
              <w:rPr>
                <w:b/>
                <w:bCs/>
                <w:lang w:val="en-GB" w:eastAsia="zh-CN"/>
              </w:rPr>
              <w:t>Traffic model</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5AE0F2AA" w14:textId="77777777" w:rsidR="00A53D5F" w:rsidRPr="00A53D5F" w:rsidRDefault="00A53D5F" w:rsidP="00A53D5F">
            <w:pPr>
              <w:rPr>
                <w:lang w:val="en-GB" w:eastAsia="zh-CN"/>
              </w:rPr>
            </w:pPr>
            <w:r w:rsidRPr="00A53D5F">
              <w:rPr>
                <w:lang w:val="en-GB" w:eastAsia="zh-CN"/>
              </w:rPr>
              <w:t>Full buffer</w:t>
            </w:r>
          </w:p>
        </w:tc>
      </w:tr>
      <w:tr w:rsidR="00A53D5F" w:rsidRPr="00A53D5F" w14:paraId="290F537A"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24D1FAEF" w14:textId="77777777" w:rsidR="00A53D5F" w:rsidRPr="00A53D5F" w:rsidRDefault="00A53D5F" w:rsidP="007D7408">
            <w:pPr>
              <w:jc w:val="left"/>
              <w:rPr>
                <w:b/>
                <w:bCs/>
                <w:lang w:val="en-GB" w:eastAsia="zh-CN"/>
              </w:rPr>
            </w:pPr>
            <w:r w:rsidRPr="00A53D5F">
              <w:rPr>
                <w:b/>
                <w:bCs/>
                <w:lang w:val="en-GB" w:eastAsia="zh-CN"/>
              </w:rPr>
              <w:t>KPI</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269479BF" w14:textId="77777777" w:rsidR="00A53D5F" w:rsidRPr="00A53D5F" w:rsidRDefault="00A53D5F" w:rsidP="00A53D5F">
            <w:pPr>
              <w:rPr>
                <w:lang w:val="en-GB" w:eastAsia="zh-CN"/>
              </w:rPr>
            </w:pPr>
            <w:r w:rsidRPr="00A53D5F">
              <w:rPr>
                <w:lang w:val="en-GB" w:eastAsia="zh-CN"/>
              </w:rPr>
              <w:t>DL Coverage (Note 1), UL Coverage (Note 1), 5</w:t>
            </w:r>
            <w:r w:rsidRPr="00A53D5F">
              <w:rPr>
                <w:vertAlign w:val="superscript"/>
                <w:lang w:val="en-GB" w:eastAsia="zh-CN"/>
              </w:rPr>
              <w:t>th</w:t>
            </w:r>
            <w:r w:rsidRPr="00A53D5F">
              <w:rPr>
                <w:lang w:val="en-GB" w:eastAsia="zh-CN"/>
              </w:rPr>
              <w:t xml:space="preserve"> percentile spectral efficiency, Average spectral efficiency</w:t>
            </w:r>
          </w:p>
        </w:tc>
      </w:tr>
    </w:tbl>
    <w:p w14:paraId="7C7CA57B" w14:textId="77777777" w:rsidR="007A6BB8" w:rsidRDefault="007A6BB8" w:rsidP="00A53D5F">
      <w:pPr>
        <w:rPr>
          <w:b/>
          <w:bCs/>
          <w:lang w:eastAsia="zh-CN"/>
        </w:rPr>
      </w:pPr>
    </w:p>
    <w:p w14:paraId="4C0246E9" w14:textId="38B0924F" w:rsidR="00A53D5F" w:rsidRPr="00A53D5F" w:rsidRDefault="00A53D5F" w:rsidP="00A53D5F">
      <w:pPr>
        <w:rPr>
          <w:lang w:eastAsia="zh-CN"/>
        </w:rPr>
      </w:pPr>
      <w:r w:rsidRPr="00A53D5F">
        <w:rPr>
          <w:b/>
          <w:bCs/>
          <w:lang w:eastAsia="zh-CN"/>
        </w:rPr>
        <w:t>Note 1:</w:t>
      </w:r>
      <w:r w:rsidRPr="00A53D5F">
        <w:rPr>
          <w:lang w:eastAsia="zh-CN"/>
        </w:rPr>
        <w:t xml:space="preserve"> Coverage is expressed as the Maximum Link Distance with target data rate x Mbps. The actual value of x for download and uplink </w:t>
      </w:r>
      <w:r w:rsidR="00893EAB">
        <w:rPr>
          <w:lang w:eastAsia="zh-CN"/>
        </w:rPr>
        <w:t xml:space="preserve">data channels </w:t>
      </w:r>
      <w:r w:rsidRPr="00A53D5F">
        <w:rPr>
          <w:lang w:eastAsia="zh-CN"/>
        </w:rPr>
        <w:t xml:space="preserve">can be defined.   </w:t>
      </w:r>
    </w:p>
    <w:p w14:paraId="0E673F73" w14:textId="77777777" w:rsidR="00A53D5F" w:rsidRPr="00A53D5F" w:rsidRDefault="00A53D5F" w:rsidP="00A53D5F">
      <w:pPr>
        <w:rPr>
          <w:lang w:eastAsia="zh-CN"/>
        </w:rPr>
      </w:pPr>
    </w:p>
    <w:p w14:paraId="29F9DA59" w14:textId="77777777" w:rsidR="00A53D5F" w:rsidRPr="00A53D5F" w:rsidRDefault="00A53D5F" w:rsidP="00A53D5F">
      <w:pPr>
        <w:numPr>
          <w:ilvl w:val="1"/>
          <w:numId w:val="5"/>
        </w:numPr>
        <w:tabs>
          <w:tab w:val="clear" w:pos="860"/>
          <w:tab w:val="num" w:pos="360"/>
        </w:tabs>
        <w:rPr>
          <w:b/>
          <w:bCs/>
          <w:lang w:eastAsia="zh-CN"/>
        </w:rPr>
      </w:pPr>
      <w:r w:rsidRPr="00A53D5F">
        <w:rPr>
          <w:b/>
          <w:bCs/>
          <w:lang w:eastAsia="zh-CN"/>
        </w:rPr>
        <w:t xml:space="preserve">Indoor Factory </w:t>
      </w:r>
    </w:p>
    <w:p w14:paraId="713A4B51" w14:textId="2D40536E" w:rsidR="00A53D5F" w:rsidRPr="00A53D5F" w:rsidRDefault="00A53D5F" w:rsidP="00A53D5F">
      <w:pPr>
        <w:rPr>
          <w:lang w:eastAsia="zh-CN"/>
        </w:rPr>
      </w:pPr>
      <w:r w:rsidRPr="00A53D5F">
        <w:rPr>
          <w:lang w:eastAsia="zh-CN"/>
        </w:rPr>
        <w:t xml:space="preserve">The indoor factory (InF) scenario focuses on factory halls of varying sizes with varying levels of density of "clutter", e.g. machinery, assembly lines, storage shelves, etc. </w:t>
      </w:r>
      <w:r w:rsidR="002C3B00">
        <w:rPr>
          <w:lang w:eastAsia="zh-CN"/>
        </w:rPr>
        <w:t>included</w:t>
      </w:r>
      <w:r w:rsidR="002C3B00">
        <w:rPr>
          <w:lang w:eastAsia="zh-CN"/>
        </w:rPr>
        <w:t xml:space="preserve"> </w:t>
      </w:r>
      <w:r w:rsidR="00283352">
        <w:rPr>
          <w:lang w:eastAsia="zh-CN"/>
        </w:rPr>
        <w:t xml:space="preserve">in </w:t>
      </w:r>
      <w:r w:rsidR="002C3B00">
        <w:rPr>
          <w:lang w:eastAsia="zh-CN"/>
        </w:rPr>
        <w:t>[5]</w:t>
      </w:r>
      <w:r w:rsidRPr="00A53D5F">
        <w:rPr>
          <w:lang w:eastAsia="zh-CN"/>
        </w:rPr>
        <w:t xml:space="preserve">. The key characteristics of this deployment scenario are clutter type, clutter density, height of Tx and Rx, and LOS/NLOS. </w:t>
      </w:r>
    </w:p>
    <w:p w14:paraId="64684B19" w14:textId="77777777" w:rsidR="00A53D5F" w:rsidRPr="00A53D5F" w:rsidRDefault="00A53D5F" w:rsidP="00A53D5F">
      <w:pPr>
        <w:rPr>
          <w:lang w:eastAsia="zh-CN"/>
        </w:rPr>
      </w:pPr>
    </w:p>
    <w:p w14:paraId="1015F4D9" w14:textId="77777777" w:rsidR="00A53D5F" w:rsidRPr="00A53D5F" w:rsidRDefault="00A53D5F" w:rsidP="00A53D5F">
      <w:pPr>
        <w:rPr>
          <w:lang w:eastAsia="zh-CN"/>
        </w:rPr>
      </w:pPr>
      <w:r w:rsidRPr="00A53D5F">
        <w:rPr>
          <w:lang w:eastAsia="zh-CN"/>
        </w:rPr>
        <w:t xml:space="preserve">The Indoor Factory (InF) scenario is further classified into InF-SL, InF-DL, InF-SH, InF-DH and InF-HH based on a) density of the clutter (S-sparse and D-dense) and b) the height of Tx and Rx (L- low and H-high). </w:t>
      </w:r>
    </w:p>
    <w:p w14:paraId="355ED87D" w14:textId="77777777" w:rsidR="00A53D5F" w:rsidRPr="00A53D5F" w:rsidRDefault="00A53D5F" w:rsidP="00A53D5F">
      <w:pPr>
        <w:rPr>
          <w:lang w:eastAsia="zh-CN"/>
        </w:rPr>
      </w:pPr>
      <w:r w:rsidRPr="00A53D5F">
        <w:rPr>
          <w:lang w:eastAsia="zh-CN"/>
        </w:rPr>
        <w:t xml:space="preserve">Some of the attributes of this deployment scenario are in the following table </w:t>
      </w:r>
      <w:r w:rsidRPr="00A53D5F">
        <w:rPr>
          <w:i/>
          <w:iCs/>
          <w:lang w:eastAsia="zh-CN"/>
        </w:rPr>
        <w:t>Table 2.2-1</w:t>
      </w:r>
      <w:r w:rsidRPr="00A53D5F">
        <w:rPr>
          <w:lang w:eastAsia="zh-CN"/>
        </w:rPr>
        <w:t>.</w:t>
      </w:r>
    </w:p>
    <w:p w14:paraId="12A3FAF8" w14:textId="77777777" w:rsidR="00A53D5F" w:rsidRPr="00A53D5F" w:rsidRDefault="00A53D5F" w:rsidP="00A53D5F">
      <w:pPr>
        <w:rPr>
          <w:i/>
          <w:iCs/>
          <w:lang w:val="en-GB" w:eastAsia="zh-CN"/>
        </w:rPr>
      </w:pPr>
    </w:p>
    <w:p w14:paraId="71DE4319" w14:textId="77777777" w:rsidR="007A6BB8" w:rsidRDefault="007A6BB8" w:rsidP="00A53D5F">
      <w:pPr>
        <w:rPr>
          <w:i/>
          <w:iCs/>
          <w:lang w:val="en-GB" w:eastAsia="zh-CN"/>
        </w:rPr>
      </w:pPr>
    </w:p>
    <w:p w14:paraId="37DFC17A" w14:textId="5678C304" w:rsidR="00A53D5F" w:rsidRPr="00A53D5F" w:rsidRDefault="00A53D5F" w:rsidP="00A53D5F">
      <w:pPr>
        <w:rPr>
          <w:i/>
          <w:iCs/>
          <w:lang w:val="en-GB" w:eastAsia="zh-CN"/>
        </w:rPr>
      </w:pPr>
      <w:r w:rsidRPr="00A53D5F">
        <w:rPr>
          <w:i/>
          <w:iCs/>
          <w:lang w:val="en-GB" w:eastAsia="zh-CN"/>
        </w:rPr>
        <w:lastRenderedPageBreak/>
        <w:t>Table 2.2-1: Evaluation parameters for Indoor factory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5959"/>
      </w:tblGrid>
      <w:tr w:rsidR="00A53D5F" w:rsidRPr="00A53D5F" w14:paraId="504A99EA" w14:textId="77777777" w:rsidTr="00A53D5F">
        <w:tc>
          <w:tcPr>
            <w:tcW w:w="3037" w:type="dxa"/>
            <w:tcBorders>
              <w:top w:val="single" w:sz="4" w:space="0" w:color="auto"/>
              <w:left w:val="single" w:sz="4" w:space="0" w:color="auto"/>
              <w:bottom w:val="single" w:sz="4" w:space="0" w:color="auto"/>
              <w:right w:val="single" w:sz="4" w:space="0" w:color="auto"/>
            </w:tcBorders>
            <w:hideMark/>
          </w:tcPr>
          <w:p w14:paraId="1E0E46CE" w14:textId="77777777" w:rsidR="00A53D5F" w:rsidRPr="00A53D5F" w:rsidRDefault="00A53D5F" w:rsidP="00A53D5F">
            <w:pPr>
              <w:rPr>
                <w:b/>
                <w:lang w:val="en-GB" w:eastAsia="zh-CN"/>
              </w:rPr>
            </w:pPr>
            <w:r w:rsidRPr="00A53D5F">
              <w:rPr>
                <w:b/>
                <w:lang w:val="en-GB" w:eastAsia="zh-CN"/>
              </w:rPr>
              <w:t>Parameters</w:t>
            </w:r>
          </w:p>
        </w:tc>
        <w:tc>
          <w:tcPr>
            <w:tcW w:w="6205" w:type="dxa"/>
            <w:tcBorders>
              <w:top w:val="single" w:sz="4" w:space="0" w:color="auto"/>
              <w:left w:val="single" w:sz="4" w:space="0" w:color="auto"/>
              <w:bottom w:val="single" w:sz="4" w:space="0" w:color="auto"/>
              <w:right w:val="single" w:sz="4" w:space="0" w:color="auto"/>
            </w:tcBorders>
            <w:hideMark/>
          </w:tcPr>
          <w:p w14:paraId="24BF0C61" w14:textId="77777777" w:rsidR="00A53D5F" w:rsidRPr="00A53D5F" w:rsidRDefault="00A53D5F" w:rsidP="00A53D5F">
            <w:pPr>
              <w:rPr>
                <w:b/>
                <w:lang w:val="en-GB" w:eastAsia="zh-CN"/>
              </w:rPr>
            </w:pPr>
            <w:r w:rsidRPr="00A53D5F">
              <w:rPr>
                <w:b/>
                <w:lang w:val="en-GB" w:eastAsia="zh-CN"/>
              </w:rPr>
              <w:t>Values or assumptions</w:t>
            </w:r>
          </w:p>
        </w:tc>
      </w:tr>
      <w:tr w:rsidR="00A53D5F" w:rsidRPr="00A53D5F" w14:paraId="568B326B" w14:textId="77777777" w:rsidTr="00A53D5F">
        <w:tc>
          <w:tcPr>
            <w:tcW w:w="3037" w:type="dxa"/>
            <w:tcBorders>
              <w:top w:val="single" w:sz="4" w:space="0" w:color="auto"/>
              <w:left w:val="single" w:sz="4" w:space="0" w:color="auto"/>
              <w:bottom w:val="single" w:sz="4" w:space="0" w:color="auto"/>
              <w:right w:val="single" w:sz="4" w:space="0" w:color="auto"/>
            </w:tcBorders>
            <w:shd w:val="clear" w:color="auto" w:fill="FFFFFF"/>
            <w:hideMark/>
          </w:tcPr>
          <w:p w14:paraId="58FF7415" w14:textId="77777777" w:rsidR="00A53D5F" w:rsidRPr="00A53D5F" w:rsidRDefault="00A53D5F" w:rsidP="00A53D5F">
            <w:pPr>
              <w:rPr>
                <w:lang w:val="en-GB" w:eastAsia="zh-CN"/>
              </w:rPr>
            </w:pPr>
            <w:r w:rsidRPr="00A53D5F">
              <w:rPr>
                <w:lang w:val="en-GB" w:eastAsia="zh-CN"/>
              </w:rPr>
              <w:t>Carrier Frequency</w:t>
            </w:r>
          </w:p>
        </w:tc>
        <w:tc>
          <w:tcPr>
            <w:tcW w:w="6205" w:type="dxa"/>
            <w:tcBorders>
              <w:top w:val="single" w:sz="4" w:space="0" w:color="auto"/>
              <w:left w:val="single" w:sz="4" w:space="0" w:color="auto"/>
              <w:bottom w:val="single" w:sz="4" w:space="0" w:color="auto"/>
              <w:right w:val="single" w:sz="4" w:space="0" w:color="auto"/>
            </w:tcBorders>
            <w:shd w:val="clear" w:color="auto" w:fill="FFFFFF"/>
            <w:hideMark/>
          </w:tcPr>
          <w:p w14:paraId="5B152DCF" w14:textId="417AE386" w:rsidR="00A53D5F" w:rsidRPr="00A53D5F" w:rsidRDefault="00440038" w:rsidP="00A53D5F">
            <w:pPr>
              <w:rPr>
                <w:lang w:val="en-GB" w:eastAsia="zh-CN"/>
              </w:rPr>
            </w:pPr>
            <w:r>
              <w:rPr>
                <w:lang w:val="en-GB" w:eastAsia="zh-CN"/>
              </w:rPr>
              <w:t xml:space="preserve">2GHz, </w:t>
            </w:r>
            <w:r w:rsidR="00A221FE">
              <w:rPr>
                <w:lang w:val="en-GB" w:eastAsia="zh-CN"/>
              </w:rPr>
              <w:t>4GH</w:t>
            </w:r>
            <w:r>
              <w:rPr>
                <w:lang w:val="en-GB" w:eastAsia="zh-CN"/>
              </w:rPr>
              <w:t>z, 7GHz, 30GHz</w:t>
            </w:r>
          </w:p>
        </w:tc>
      </w:tr>
      <w:tr w:rsidR="00A53D5F" w:rsidRPr="00A53D5F" w14:paraId="7B8FA496" w14:textId="77777777" w:rsidTr="00A53D5F">
        <w:tc>
          <w:tcPr>
            <w:tcW w:w="3037" w:type="dxa"/>
            <w:tcBorders>
              <w:top w:val="single" w:sz="4" w:space="0" w:color="auto"/>
              <w:left w:val="single" w:sz="4" w:space="0" w:color="auto"/>
              <w:bottom w:val="single" w:sz="4" w:space="0" w:color="auto"/>
              <w:right w:val="single" w:sz="4" w:space="0" w:color="auto"/>
            </w:tcBorders>
            <w:shd w:val="clear" w:color="auto" w:fill="FFFFFF"/>
            <w:hideMark/>
          </w:tcPr>
          <w:p w14:paraId="351A1301" w14:textId="77777777" w:rsidR="00A53D5F" w:rsidRPr="00A53D5F" w:rsidRDefault="00A53D5F" w:rsidP="00A53D5F">
            <w:pPr>
              <w:rPr>
                <w:lang w:val="en-GB" w:eastAsia="zh-CN"/>
              </w:rPr>
            </w:pPr>
            <w:r w:rsidRPr="00A53D5F">
              <w:rPr>
                <w:lang w:val="en-GB" w:eastAsia="zh-CN"/>
              </w:rPr>
              <w:t>Aggregated system bandwidth</w:t>
            </w:r>
          </w:p>
        </w:tc>
        <w:tc>
          <w:tcPr>
            <w:tcW w:w="6205" w:type="dxa"/>
            <w:tcBorders>
              <w:top w:val="single" w:sz="4" w:space="0" w:color="auto"/>
              <w:left w:val="single" w:sz="4" w:space="0" w:color="auto"/>
              <w:bottom w:val="single" w:sz="4" w:space="0" w:color="auto"/>
              <w:right w:val="single" w:sz="4" w:space="0" w:color="auto"/>
            </w:tcBorders>
            <w:shd w:val="clear" w:color="auto" w:fill="FFFFFF"/>
            <w:hideMark/>
          </w:tcPr>
          <w:p w14:paraId="4457E8ED" w14:textId="377EE8DA" w:rsidR="00A53D5F" w:rsidRPr="00A53D5F" w:rsidRDefault="00E374B7" w:rsidP="00A53D5F">
            <w:pPr>
              <w:rPr>
                <w:lang w:val="en-GB" w:eastAsia="zh-CN"/>
              </w:rPr>
            </w:pPr>
            <w:r w:rsidRPr="004A3390">
              <w:t>Around 2GHz: Up to 200 MHz</w:t>
            </w:r>
            <w:r w:rsidRPr="004A3390">
              <w:br/>
              <w:t xml:space="preserve">Around 4GHz: Up to 300 MHz </w:t>
            </w:r>
            <w:r w:rsidRPr="004A3390">
              <w:br/>
              <w:t xml:space="preserve">Around 7GHz: Up to 400MHz  </w:t>
            </w:r>
            <w:r w:rsidRPr="004A3390">
              <w:br/>
              <w:t xml:space="preserve">Around 30GHz: Up to 1GHz </w:t>
            </w:r>
          </w:p>
        </w:tc>
      </w:tr>
      <w:tr w:rsidR="00A53D5F" w:rsidRPr="00A53D5F" w14:paraId="0B0F32FF" w14:textId="77777777" w:rsidTr="00A53D5F">
        <w:tc>
          <w:tcPr>
            <w:tcW w:w="3037" w:type="dxa"/>
            <w:tcBorders>
              <w:top w:val="single" w:sz="4" w:space="0" w:color="auto"/>
              <w:left w:val="single" w:sz="4" w:space="0" w:color="auto"/>
              <w:bottom w:val="single" w:sz="4" w:space="0" w:color="auto"/>
              <w:right w:val="single" w:sz="4" w:space="0" w:color="auto"/>
            </w:tcBorders>
            <w:shd w:val="clear" w:color="auto" w:fill="FFFFFF"/>
            <w:hideMark/>
          </w:tcPr>
          <w:p w14:paraId="50A9FC30" w14:textId="77777777" w:rsidR="00A53D5F" w:rsidRPr="00A53D5F" w:rsidRDefault="00A53D5F" w:rsidP="00A53D5F">
            <w:pPr>
              <w:rPr>
                <w:lang w:val="en-GB" w:eastAsia="zh-CN"/>
              </w:rPr>
            </w:pPr>
            <w:r w:rsidRPr="00A53D5F">
              <w:rPr>
                <w:lang w:val="en-GB" w:eastAsia="zh-CN"/>
              </w:rPr>
              <w:t>Layout</w:t>
            </w:r>
          </w:p>
        </w:tc>
        <w:tc>
          <w:tcPr>
            <w:tcW w:w="6205" w:type="dxa"/>
            <w:tcBorders>
              <w:top w:val="single" w:sz="4" w:space="0" w:color="auto"/>
              <w:left w:val="single" w:sz="4" w:space="0" w:color="auto"/>
              <w:bottom w:val="single" w:sz="4" w:space="0" w:color="auto"/>
              <w:right w:val="single" w:sz="4" w:space="0" w:color="auto"/>
            </w:tcBorders>
            <w:shd w:val="clear" w:color="auto" w:fill="FFFFFF"/>
            <w:hideMark/>
          </w:tcPr>
          <w:p w14:paraId="243C9448" w14:textId="77777777" w:rsidR="00A53D5F" w:rsidRPr="00A53D5F" w:rsidRDefault="00A53D5F" w:rsidP="00A53D5F">
            <w:pPr>
              <w:rPr>
                <w:lang w:val="en-GB" w:eastAsia="zh-CN"/>
              </w:rPr>
            </w:pPr>
            <w:r w:rsidRPr="00A53D5F">
              <w:rPr>
                <w:lang w:val="en-GB" w:eastAsia="zh-CN"/>
              </w:rPr>
              <w:t>Single layer:</w:t>
            </w:r>
          </w:p>
          <w:p w14:paraId="431155A3" w14:textId="77777777" w:rsidR="00A53D5F" w:rsidRPr="00A53D5F" w:rsidRDefault="00A53D5F" w:rsidP="00A53D5F">
            <w:pPr>
              <w:rPr>
                <w:lang w:val="en-GB" w:eastAsia="zh-CN"/>
              </w:rPr>
            </w:pPr>
            <w:r w:rsidRPr="00A53D5F">
              <w:rPr>
                <w:lang w:val="en-GB" w:eastAsia="zh-CN"/>
              </w:rPr>
              <w:t xml:space="preserve">- Indoor Factory </w:t>
            </w:r>
          </w:p>
        </w:tc>
      </w:tr>
      <w:tr w:rsidR="00A53D5F" w:rsidRPr="00A53D5F" w14:paraId="6F62A870" w14:textId="77777777" w:rsidTr="00A53D5F">
        <w:tc>
          <w:tcPr>
            <w:tcW w:w="3037" w:type="dxa"/>
            <w:tcBorders>
              <w:top w:val="single" w:sz="4" w:space="0" w:color="auto"/>
              <w:left w:val="single" w:sz="4" w:space="0" w:color="auto"/>
              <w:bottom w:val="single" w:sz="4" w:space="0" w:color="auto"/>
              <w:right w:val="single" w:sz="4" w:space="0" w:color="auto"/>
            </w:tcBorders>
            <w:shd w:val="clear" w:color="auto" w:fill="FFFFFF"/>
            <w:hideMark/>
          </w:tcPr>
          <w:p w14:paraId="61241FE0" w14:textId="77777777" w:rsidR="00A53D5F" w:rsidRPr="00A53D5F" w:rsidRDefault="00A53D5F" w:rsidP="00A53D5F">
            <w:pPr>
              <w:rPr>
                <w:lang w:val="en-GB" w:eastAsia="zh-CN"/>
              </w:rPr>
            </w:pPr>
            <w:r w:rsidRPr="00A53D5F">
              <w:rPr>
                <w:lang w:val="en-GB" w:eastAsia="zh-CN"/>
              </w:rPr>
              <w:t>ISD</w:t>
            </w:r>
          </w:p>
        </w:tc>
        <w:tc>
          <w:tcPr>
            <w:tcW w:w="6205" w:type="dxa"/>
            <w:tcBorders>
              <w:top w:val="single" w:sz="4" w:space="0" w:color="auto"/>
              <w:left w:val="single" w:sz="4" w:space="0" w:color="auto"/>
              <w:bottom w:val="single" w:sz="4" w:space="0" w:color="auto"/>
              <w:right w:val="single" w:sz="4" w:space="0" w:color="auto"/>
            </w:tcBorders>
            <w:shd w:val="clear" w:color="auto" w:fill="FFFFFF"/>
          </w:tcPr>
          <w:p w14:paraId="41E7B9E7" w14:textId="77777777" w:rsidR="00A53D5F" w:rsidRPr="00A53D5F" w:rsidRDefault="00A53D5F" w:rsidP="00A53D5F">
            <w:pPr>
              <w:rPr>
                <w:lang w:val="en-GB" w:eastAsia="zh-CN"/>
              </w:rPr>
            </w:pPr>
            <w:r w:rsidRPr="00A53D5F">
              <w:rPr>
                <w:lang w:val="en-GB" w:eastAsia="zh-CN"/>
              </w:rPr>
              <w:t>Option 1: 50m for around 4 GHz</w:t>
            </w:r>
          </w:p>
          <w:p w14:paraId="71D3B17A" w14:textId="77777777" w:rsidR="00A53D5F" w:rsidRPr="00A53D5F" w:rsidRDefault="00A53D5F" w:rsidP="00A53D5F">
            <w:pPr>
              <w:rPr>
                <w:lang w:val="en-GB" w:eastAsia="zh-CN"/>
              </w:rPr>
            </w:pPr>
            <w:r w:rsidRPr="00A53D5F">
              <w:rPr>
                <w:lang w:val="en-GB" w:eastAsia="zh-CN"/>
              </w:rPr>
              <w:t>TBD on other carrier frequencies</w:t>
            </w:r>
          </w:p>
          <w:p w14:paraId="614C7800" w14:textId="77777777" w:rsidR="00A53D5F" w:rsidRPr="00A53D5F" w:rsidRDefault="00A53D5F" w:rsidP="00A53D5F">
            <w:pPr>
              <w:rPr>
                <w:lang w:val="en-GB" w:eastAsia="zh-CN"/>
              </w:rPr>
            </w:pPr>
            <w:r w:rsidRPr="00A53D5F">
              <w:rPr>
                <w:lang w:val="en-GB" w:eastAsia="zh-CN"/>
              </w:rPr>
              <w:t>(For Room size per 300m x 150m)</w:t>
            </w:r>
          </w:p>
          <w:p w14:paraId="4DA47A61" w14:textId="77777777" w:rsidR="00A53D5F" w:rsidRPr="00A53D5F" w:rsidRDefault="00A53D5F" w:rsidP="00A53D5F">
            <w:pPr>
              <w:rPr>
                <w:lang w:val="en-GB" w:eastAsia="zh-CN"/>
              </w:rPr>
            </w:pPr>
          </w:p>
          <w:p w14:paraId="39F7C809" w14:textId="77777777" w:rsidR="00A53D5F" w:rsidRPr="00A53D5F" w:rsidRDefault="00A53D5F" w:rsidP="00A53D5F">
            <w:pPr>
              <w:rPr>
                <w:lang w:val="en-GB" w:eastAsia="zh-CN"/>
              </w:rPr>
            </w:pPr>
            <w:r w:rsidRPr="00A53D5F">
              <w:rPr>
                <w:lang w:val="en-GB" w:eastAsia="zh-CN"/>
              </w:rPr>
              <w:t>Option 2: 20m for around 4 GHz</w:t>
            </w:r>
          </w:p>
          <w:p w14:paraId="71C1D137" w14:textId="77777777" w:rsidR="00A53D5F" w:rsidRPr="00A53D5F" w:rsidRDefault="00A53D5F" w:rsidP="00A53D5F">
            <w:pPr>
              <w:rPr>
                <w:lang w:val="en-GB" w:eastAsia="zh-CN"/>
              </w:rPr>
            </w:pPr>
            <w:r w:rsidRPr="00A53D5F">
              <w:rPr>
                <w:lang w:val="en-GB" w:eastAsia="zh-CN"/>
              </w:rPr>
              <w:t>TBD on other carrier frequencies</w:t>
            </w:r>
          </w:p>
          <w:p w14:paraId="338423EA" w14:textId="77777777" w:rsidR="00A53D5F" w:rsidRPr="00A53D5F" w:rsidRDefault="00A53D5F" w:rsidP="00A53D5F">
            <w:pPr>
              <w:rPr>
                <w:lang w:val="en-GB" w:eastAsia="zh-CN"/>
              </w:rPr>
            </w:pPr>
            <w:r w:rsidRPr="00A53D5F">
              <w:rPr>
                <w:lang w:val="en-GB" w:eastAsia="zh-CN"/>
              </w:rPr>
              <w:t>(For room size 120m x 60m)</w:t>
            </w:r>
          </w:p>
        </w:tc>
      </w:tr>
      <w:tr w:rsidR="00A53D5F" w:rsidRPr="00A53D5F" w14:paraId="45A83E6C" w14:textId="77777777" w:rsidTr="00A53D5F">
        <w:tc>
          <w:tcPr>
            <w:tcW w:w="3037" w:type="dxa"/>
            <w:tcBorders>
              <w:top w:val="single" w:sz="4" w:space="0" w:color="auto"/>
              <w:left w:val="single" w:sz="4" w:space="0" w:color="auto"/>
              <w:bottom w:val="single" w:sz="4" w:space="0" w:color="auto"/>
              <w:right w:val="single" w:sz="4" w:space="0" w:color="auto"/>
            </w:tcBorders>
            <w:shd w:val="clear" w:color="auto" w:fill="FFFFFF"/>
            <w:hideMark/>
          </w:tcPr>
          <w:p w14:paraId="36E4C820" w14:textId="77777777" w:rsidR="00A53D5F" w:rsidRPr="00A53D5F" w:rsidRDefault="00A53D5F" w:rsidP="00A53D5F">
            <w:pPr>
              <w:rPr>
                <w:lang w:val="en-GB" w:eastAsia="zh-CN"/>
              </w:rPr>
            </w:pPr>
            <w:r w:rsidRPr="00A53D5F">
              <w:rPr>
                <w:lang w:val="en-GB" w:eastAsia="zh-CN"/>
              </w:rPr>
              <w:t>Clutter Density</w:t>
            </w:r>
          </w:p>
        </w:tc>
        <w:tc>
          <w:tcPr>
            <w:tcW w:w="6205" w:type="dxa"/>
            <w:tcBorders>
              <w:top w:val="single" w:sz="4" w:space="0" w:color="auto"/>
              <w:left w:val="single" w:sz="4" w:space="0" w:color="auto"/>
              <w:bottom w:val="single" w:sz="4" w:space="0" w:color="auto"/>
              <w:right w:val="single" w:sz="4" w:space="0" w:color="auto"/>
            </w:tcBorders>
            <w:shd w:val="clear" w:color="auto" w:fill="FFFFFF"/>
            <w:hideMark/>
          </w:tcPr>
          <w:p w14:paraId="01DE3BC9" w14:textId="3B31B49C" w:rsidR="00A53D5F" w:rsidRPr="00A53D5F" w:rsidRDefault="00CC571F" w:rsidP="00A53D5F">
            <w:pPr>
              <w:rPr>
                <w:lang w:val="en-GB" w:eastAsia="zh-CN"/>
              </w:rPr>
            </w:pPr>
            <w:r>
              <w:rPr>
                <w:lang w:val="en-GB" w:eastAsia="zh-CN"/>
              </w:rPr>
              <w:t>As per TR 38.901</w:t>
            </w:r>
          </w:p>
        </w:tc>
      </w:tr>
      <w:tr w:rsidR="00A53D5F" w:rsidRPr="00A53D5F" w14:paraId="11885B11" w14:textId="77777777" w:rsidTr="00A53D5F">
        <w:tc>
          <w:tcPr>
            <w:tcW w:w="3037" w:type="dxa"/>
            <w:tcBorders>
              <w:top w:val="single" w:sz="4" w:space="0" w:color="auto"/>
              <w:left w:val="single" w:sz="4" w:space="0" w:color="auto"/>
              <w:bottom w:val="single" w:sz="4" w:space="0" w:color="auto"/>
              <w:right w:val="single" w:sz="4" w:space="0" w:color="auto"/>
            </w:tcBorders>
            <w:shd w:val="clear" w:color="auto" w:fill="FFFFFF"/>
            <w:hideMark/>
          </w:tcPr>
          <w:p w14:paraId="626F9C1D" w14:textId="77777777" w:rsidR="00A53D5F" w:rsidRPr="00A53D5F" w:rsidRDefault="00A53D5F" w:rsidP="00A53D5F">
            <w:pPr>
              <w:rPr>
                <w:lang w:val="en-GB" w:eastAsia="zh-CN"/>
              </w:rPr>
            </w:pPr>
            <w:r w:rsidRPr="00A53D5F">
              <w:rPr>
                <w:lang w:val="en-GB" w:eastAsia="zh-CN"/>
              </w:rPr>
              <w:t>Base Station height</w:t>
            </w:r>
          </w:p>
        </w:tc>
        <w:tc>
          <w:tcPr>
            <w:tcW w:w="6205" w:type="dxa"/>
            <w:tcBorders>
              <w:top w:val="single" w:sz="4" w:space="0" w:color="auto"/>
              <w:left w:val="single" w:sz="4" w:space="0" w:color="auto"/>
              <w:bottom w:val="single" w:sz="4" w:space="0" w:color="auto"/>
              <w:right w:val="single" w:sz="4" w:space="0" w:color="auto"/>
            </w:tcBorders>
            <w:shd w:val="clear" w:color="auto" w:fill="FFFFFF"/>
            <w:hideMark/>
          </w:tcPr>
          <w:p w14:paraId="6EC4DE12" w14:textId="5D08F18A" w:rsidR="00A53D5F" w:rsidRPr="00A53D5F" w:rsidRDefault="00440038" w:rsidP="00A53D5F">
            <w:pPr>
              <w:rPr>
                <w:lang w:val="en-GB" w:eastAsia="zh-CN"/>
              </w:rPr>
            </w:pPr>
            <w:r>
              <w:rPr>
                <w:lang w:val="en-GB" w:eastAsia="zh-CN"/>
              </w:rPr>
              <w:t>8m, 10m, 25m</w:t>
            </w:r>
          </w:p>
        </w:tc>
      </w:tr>
      <w:tr w:rsidR="00A53D5F" w:rsidRPr="00A53D5F" w14:paraId="028FF162" w14:textId="77777777" w:rsidTr="00A53D5F">
        <w:tc>
          <w:tcPr>
            <w:tcW w:w="3037" w:type="dxa"/>
            <w:tcBorders>
              <w:top w:val="single" w:sz="4" w:space="0" w:color="auto"/>
              <w:left w:val="single" w:sz="4" w:space="0" w:color="auto"/>
              <w:bottom w:val="single" w:sz="4" w:space="0" w:color="auto"/>
              <w:right w:val="single" w:sz="4" w:space="0" w:color="auto"/>
            </w:tcBorders>
            <w:shd w:val="clear" w:color="auto" w:fill="FFFFFF"/>
            <w:hideMark/>
          </w:tcPr>
          <w:p w14:paraId="371A5ED6" w14:textId="77777777" w:rsidR="00A53D5F" w:rsidRPr="00A53D5F" w:rsidRDefault="00A53D5F" w:rsidP="00A53D5F">
            <w:pPr>
              <w:rPr>
                <w:lang w:val="en-GB" w:eastAsia="zh-CN"/>
              </w:rPr>
            </w:pPr>
            <w:r w:rsidRPr="00A53D5F">
              <w:rPr>
                <w:lang w:val="en-GB" w:eastAsia="zh-CN"/>
              </w:rPr>
              <w:t>UE height</w:t>
            </w:r>
          </w:p>
        </w:tc>
        <w:tc>
          <w:tcPr>
            <w:tcW w:w="6205" w:type="dxa"/>
            <w:tcBorders>
              <w:top w:val="single" w:sz="4" w:space="0" w:color="auto"/>
              <w:left w:val="single" w:sz="4" w:space="0" w:color="auto"/>
              <w:bottom w:val="single" w:sz="4" w:space="0" w:color="auto"/>
              <w:right w:val="single" w:sz="4" w:space="0" w:color="auto"/>
            </w:tcBorders>
            <w:shd w:val="clear" w:color="auto" w:fill="FFFFFF"/>
            <w:hideMark/>
          </w:tcPr>
          <w:p w14:paraId="09B51269" w14:textId="77777777" w:rsidR="00A53D5F" w:rsidRPr="00A53D5F" w:rsidRDefault="00A53D5F" w:rsidP="00A53D5F">
            <w:pPr>
              <w:rPr>
                <w:lang w:val="en-GB" w:eastAsia="zh-CN"/>
              </w:rPr>
            </w:pPr>
            <w:r w:rsidRPr="00A53D5F">
              <w:rPr>
                <w:lang w:val="en-GB" w:eastAsia="zh-CN"/>
              </w:rPr>
              <w:t>TBD</w:t>
            </w:r>
          </w:p>
        </w:tc>
      </w:tr>
      <w:tr w:rsidR="00A53D5F" w:rsidRPr="00A53D5F" w14:paraId="2543F468" w14:textId="77777777" w:rsidTr="00A53D5F">
        <w:tc>
          <w:tcPr>
            <w:tcW w:w="3037" w:type="dxa"/>
            <w:tcBorders>
              <w:top w:val="single" w:sz="4" w:space="0" w:color="auto"/>
              <w:left w:val="single" w:sz="4" w:space="0" w:color="auto"/>
              <w:bottom w:val="single" w:sz="4" w:space="0" w:color="auto"/>
              <w:right w:val="single" w:sz="4" w:space="0" w:color="auto"/>
            </w:tcBorders>
            <w:shd w:val="clear" w:color="auto" w:fill="FFFFFF"/>
            <w:hideMark/>
          </w:tcPr>
          <w:p w14:paraId="672BE8A8" w14:textId="77777777" w:rsidR="00A53D5F" w:rsidRPr="00A53D5F" w:rsidRDefault="00A53D5F" w:rsidP="00A53D5F">
            <w:pPr>
              <w:rPr>
                <w:lang w:val="en-GB" w:eastAsia="zh-CN"/>
              </w:rPr>
            </w:pPr>
            <w:r w:rsidRPr="00A53D5F">
              <w:rPr>
                <w:lang w:val="en-GB" w:eastAsia="zh-CN"/>
              </w:rPr>
              <w:t xml:space="preserve">BS antenna elements </w:t>
            </w:r>
          </w:p>
        </w:tc>
        <w:tc>
          <w:tcPr>
            <w:tcW w:w="6205" w:type="dxa"/>
            <w:tcBorders>
              <w:top w:val="single" w:sz="4" w:space="0" w:color="auto"/>
              <w:left w:val="single" w:sz="4" w:space="0" w:color="auto"/>
              <w:bottom w:val="single" w:sz="4" w:space="0" w:color="auto"/>
              <w:right w:val="single" w:sz="4" w:space="0" w:color="auto"/>
            </w:tcBorders>
            <w:shd w:val="clear" w:color="auto" w:fill="FFFFFF"/>
            <w:hideMark/>
          </w:tcPr>
          <w:p w14:paraId="1A896DBF" w14:textId="062913F9" w:rsidR="00A53D5F" w:rsidRPr="00A53D5F" w:rsidRDefault="00001EB0" w:rsidP="00A53D5F">
            <w:pPr>
              <w:rPr>
                <w:lang w:val="en-GB" w:eastAsia="zh-CN"/>
              </w:rPr>
            </w:pPr>
            <w:r>
              <w:rPr>
                <w:lang w:val="en-GB" w:eastAsia="zh-CN"/>
              </w:rPr>
              <w:t>Same as Indoor Hotspot BS antenna elements agreed in [1]</w:t>
            </w:r>
            <w:r w:rsidR="00F7730C">
              <w:rPr>
                <w:lang w:val="en-GB" w:eastAsia="zh-CN"/>
              </w:rPr>
              <w:t xml:space="preserve"> for 2GHz, 4GHz, 7GHz, 30GHz</w:t>
            </w:r>
            <w:r w:rsidR="00F7730C" w:rsidRPr="00A53D5F" w:rsidDel="00001EB0">
              <w:rPr>
                <w:lang w:val="en-GB" w:eastAsia="zh-CN"/>
              </w:rPr>
              <w:t xml:space="preserve"> </w:t>
            </w:r>
          </w:p>
        </w:tc>
      </w:tr>
      <w:tr w:rsidR="00A53D5F" w:rsidRPr="00A53D5F" w14:paraId="5BE83608" w14:textId="77777777" w:rsidTr="00A53D5F">
        <w:tc>
          <w:tcPr>
            <w:tcW w:w="3037" w:type="dxa"/>
            <w:tcBorders>
              <w:top w:val="single" w:sz="4" w:space="0" w:color="auto"/>
              <w:left w:val="single" w:sz="4" w:space="0" w:color="auto"/>
              <w:bottom w:val="single" w:sz="4" w:space="0" w:color="auto"/>
              <w:right w:val="single" w:sz="4" w:space="0" w:color="auto"/>
            </w:tcBorders>
            <w:shd w:val="clear" w:color="auto" w:fill="FFFFFF"/>
            <w:hideMark/>
          </w:tcPr>
          <w:p w14:paraId="3B040037" w14:textId="77777777" w:rsidR="00A53D5F" w:rsidRPr="00A53D5F" w:rsidRDefault="00A53D5F" w:rsidP="00A53D5F">
            <w:pPr>
              <w:rPr>
                <w:lang w:val="en-GB" w:eastAsia="zh-CN"/>
              </w:rPr>
            </w:pPr>
            <w:r w:rsidRPr="00A53D5F">
              <w:rPr>
                <w:lang w:val="en-GB" w:eastAsia="zh-CN"/>
              </w:rPr>
              <w:t xml:space="preserve">UE antenna elements </w:t>
            </w:r>
          </w:p>
        </w:tc>
        <w:tc>
          <w:tcPr>
            <w:tcW w:w="6205" w:type="dxa"/>
            <w:tcBorders>
              <w:top w:val="single" w:sz="4" w:space="0" w:color="auto"/>
              <w:left w:val="single" w:sz="4" w:space="0" w:color="auto"/>
              <w:bottom w:val="single" w:sz="4" w:space="0" w:color="auto"/>
              <w:right w:val="single" w:sz="4" w:space="0" w:color="auto"/>
            </w:tcBorders>
            <w:shd w:val="clear" w:color="auto" w:fill="FFFFFF"/>
            <w:hideMark/>
          </w:tcPr>
          <w:p w14:paraId="23890DEE" w14:textId="77777777" w:rsidR="00A53D5F" w:rsidRPr="00A53D5F" w:rsidRDefault="00A53D5F" w:rsidP="00A53D5F">
            <w:pPr>
              <w:rPr>
                <w:lang w:val="en-GB" w:eastAsia="zh-CN"/>
              </w:rPr>
            </w:pPr>
            <w:r w:rsidRPr="00A53D5F">
              <w:rPr>
                <w:lang w:val="en-GB" w:eastAsia="zh-CN"/>
              </w:rPr>
              <w:t>TBD</w:t>
            </w:r>
          </w:p>
        </w:tc>
      </w:tr>
      <w:tr w:rsidR="00A53D5F" w:rsidRPr="00A53D5F" w14:paraId="1EC6BAC5" w14:textId="77777777" w:rsidTr="00A53D5F">
        <w:tc>
          <w:tcPr>
            <w:tcW w:w="3037" w:type="dxa"/>
            <w:tcBorders>
              <w:top w:val="single" w:sz="4" w:space="0" w:color="auto"/>
              <w:left w:val="single" w:sz="4" w:space="0" w:color="auto"/>
              <w:bottom w:val="single" w:sz="4" w:space="0" w:color="auto"/>
              <w:right w:val="single" w:sz="4" w:space="0" w:color="auto"/>
            </w:tcBorders>
            <w:shd w:val="clear" w:color="auto" w:fill="FFFFFF"/>
            <w:hideMark/>
          </w:tcPr>
          <w:p w14:paraId="766DB130" w14:textId="77777777" w:rsidR="00A53D5F" w:rsidRPr="00A53D5F" w:rsidRDefault="00A53D5F" w:rsidP="00A53D5F">
            <w:pPr>
              <w:rPr>
                <w:lang w:val="en-GB" w:eastAsia="zh-CN"/>
              </w:rPr>
            </w:pPr>
            <w:r w:rsidRPr="00A53D5F">
              <w:rPr>
                <w:lang w:val="en-GB" w:eastAsia="zh-CN"/>
              </w:rPr>
              <w:t>User distribution and UE speed</w:t>
            </w:r>
          </w:p>
        </w:tc>
        <w:tc>
          <w:tcPr>
            <w:tcW w:w="6205" w:type="dxa"/>
            <w:tcBorders>
              <w:top w:val="single" w:sz="4" w:space="0" w:color="auto"/>
              <w:left w:val="single" w:sz="4" w:space="0" w:color="auto"/>
              <w:bottom w:val="single" w:sz="4" w:space="0" w:color="auto"/>
              <w:right w:val="single" w:sz="4" w:space="0" w:color="auto"/>
            </w:tcBorders>
            <w:shd w:val="clear" w:color="auto" w:fill="FFFFFF"/>
            <w:hideMark/>
          </w:tcPr>
          <w:p w14:paraId="693367EF" w14:textId="77777777" w:rsidR="00A53D5F" w:rsidRPr="00A53D5F" w:rsidRDefault="00A53D5F" w:rsidP="00A53D5F">
            <w:pPr>
              <w:rPr>
                <w:lang w:val="en-GB" w:eastAsia="zh-CN"/>
              </w:rPr>
            </w:pPr>
            <w:r w:rsidRPr="00A53D5F">
              <w:rPr>
                <w:lang w:val="en-GB" w:eastAsia="zh-CN"/>
              </w:rPr>
              <w:t>100% Indoor, 3km/h</w:t>
            </w:r>
          </w:p>
          <w:p w14:paraId="7427326F" w14:textId="77777777" w:rsidR="00A53D5F" w:rsidRPr="00A53D5F" w:rsidRDefault="00A53D5F" w:rsidP="00A53D5F">
            <w:pPr>
              <w:rPr>
                <w:lang w:val="en-GB" w:eastAsia="zh-CN"/>
              </w:rPr>
            </w:pPr>
            <w:r w:rsidRPr="00A53D5F">
              <w:rPr>
                <w:lang w:val="en-GB" w:eastAsia="zh-CN"/>
              </w:rPr>
              <w:t>TBD users per TRxP</w:t>
            </w:r>
          </w:p>
        </w:tc>
      </w:tr>
      <w:tr w:rsidR="00A53D5F" w:rsidRPr="00A53D5F" w14:paraId="760445F6" w14:textId="77777777" w:rsidTr="00A53D5F">
        <w:tc>
          <w:tcPr>
            <w:tcW w:w="3037" w:type="dxa"/>
            <w:tcBorders>
              <w:top w:val="single" w:sz="4" w:space="0" w:color="auto"/>
              <w:left w:val="single" w:sz="4" w:space="0" w:color="auto"/>
              <w:bottom w:val="single" w:sz="4" w:space="0" w:color="auto"/>
              <w:right w:val="single" w:sz="4" w:space="0" w:color="auto"/>
            </w:tcBorders>
            <w:shd w:val="clear" w:color="auto" w:fill="FFFFFF"/>
            <w:hideMark/>
          </w:tcPr>
          <w:p w14:paraId="48F7E784" w14:textId="77777777" w:rsidR="00A53D5F" w:rsidRPr="00A53D5F" w:rsidRDefault="00A53D5F" w:rsidP="00A53D5F">
            <w:pPr>
              <w:rPr>
                <w:lang w:val="en-GB" w:eastAsia="zh-CN"/>
              </w:rPr>
            </w:pPr>
            <w:r w:rsidRPr="00A53D5F">
              <w:rPr>
                <w:lang w:val="en-GB" w:eastAsia="zh-CN"/>
              </w:rPr>
              <w:t>Service profile</w:t>
            </w:r>
          </w:p>
        </w:tc>
        <w:tc>
          <w:tcPr>
            <w:tcW w:w="6205" w:type="dxa"/>
            <w:tcBorders>
              <w:top w:val="single" w:sz="4" w:space="0" w:color="auto"/>
              <w:left w:val="single" w:sz="4" w:space="0" w:color="auto"/>
              <w:bottom w:val="single" w:sz="4" w:space="0" w:color="auto"/>
              <w:right w:val="single" w:sz="4" w:space="0" w:color="auto"/>
            </w:tcBorders>
            <w:shd w:val="clear" w:color="auto" w:fill="FFFFFF"/>
            <w:hideMark/>
          </w:tcPr>
          <w:p w14:paraId="69798586" w14:textId="77777777" w:rsidR="00A53D5F" w:rsidRPr="00A53D5F" w:rsidRDefault="00A53D5F" w:rsidP="00A53D5F">
            <w:pPr>
              <w:rPr>
                <w:lang w:val="en-GB" w:eastAsia="zh-CN"/>
              </w:rPr>
            </w:pPr>
            <w:r w:rsidRPr="00A53D5F">
              <w:rPr>
                <w:lang w:val="en-GB" w:eastAsia="zh-CN"/>
              </w:rPr>
              <w:t xml:space="preserve">NOTE: Whether to use full buffer traffic or non-full-buffer traffic depends on the evaluation methodology adopted for each KPI. </w:t>
            </w:r>
          </w:p>
        </w:tc>
      </w:tr>
      <w:tr w:rsidR="00A53D5F" w:rsidRPr="00A53D5F" w14:paraId="282452A3" w14:textId="77777777" w:rsidTr="00A53D5F">
        <w:tc>
          <w:tcPr>
            <w:tcW w:w="3037" w:type="dxa"/>
            <w:tcBorders>
              <w:top w:val="single" w:sz="4" w:space="0" w:color="auto"/>
              <w:left w:val="single" w:sz="4" w:space="0" w:color="auto"/>
              <w:bottom w:val="single" w:sz="4" w:space="0" w:color="auto"/>
              <w:right w:val="single" w:sz="4" w:space="0" w:color="auto"/>
            </w:tcBorders>
            <w:shd w:val="clear" w:color="auto" w:fill="FFFFFF"/>
            <w:hideMark/>
          </w:tcPr>
          <w:p w14:paraId="1CFCD7DE" w14:textId="77777777" w:rsidR="00A53D5F" w:rsidRPr="00A53D5F" w:rsidRDefault="00A53D5F" w:rsidP="00A53D5F">
            <w:pPr>
              <w:rPr>
                <w:lang w:val="en-GB" w:eastAsia="zh-CN"/>
              </w:rPr>
            </w:pPr>
            <w:r w:rsidRPr="00A53D5F">
              <w:rPr>
                <w:lang w:val="en-GB" w:eastAsia="zh-CN"/>
              </w:rPr>
              <w:t>KPI</w:t>
            </w:r>
          </w:p>
        </w:tc>
        <w:tc>
          <w:tcPr>
            <w:tcW w:w="6205" w:type="dxa"/>
            <w:tcBorders>
              <w:top w:val="single" w:sz="4" w:space="0" w:color="auto"/>
              <w:left w:val="single" w:sz="4" w:space="0" w:color="auto"/>
              <w:bottom w:val="single" w:sz="4" w:space="0" w:color="auto"/>
              <w:right w:val="single" w:sz="4" w:space="0" w:color="auto"/>
            </w:tcBorders>
            <w:shd w:val="clear" w:color="auto" w:fill="FFFFFF"/>
            <w:hideMark/>
          </w:tcPr>
          <w:p w14:paraId="2AF22FE6" w14:textId="77777777" w:rsidR="00A53D5F" w:rsidRPr="00A53D5F" w:rsidRDefault="00A53D5F" w:rsidP="00A53D5F">
            <w:pPr>
              <w:rPr>
                <w:lang w:val="en-GB" w:eastAsia="zh-CN"/>
              </w:rPr>
            </w:pPr>
            <w:r w:rsidRPr="00A53D5F">
              <w:rPr>
                <w:lang w:val="en-GB" w:eastAsia="zh-CN"/>
              </w:rPr>
              <w:t>At least UE positioning accuracy and ISAC related KPIs</w:t>
            </w:r>
          </w:p>
        </w:tc>
      </w:tr>
    </w:tbl>
    <w:p w14:paraId="14830704" w14:textId="77777777" w:rsidR="00A53D5F" w:rsidRPr="00A53D5F" w:rsidRDefault="00A53D5F" w:rsidP="00A53D5F">
      <w:pPr>
        <w:rPr>
          <w:lang w:eastAsia="zh-CN"/>
        </w:rPr>
      </w:pPr>
    </w:p>
    <w:p w14:paraId="01B0E917" w14:textId="77777777" w:rsidR="00A53D5F" w:rsidRPr="00A53D5F" w:rsidRDefault="00A53D5F" w:rsidP="00A53D5F">
      <w:pPr>
        <w:rPr>
          <w:lang w:eastAsia="zh-CN"/>
        </w:rPr>
      </w:pPr>
    </w:p>
    <w:p w14:paraId="7AEAD984" w14:textId="77777777" w:rsidR="00A53D5F" w:rsidRPr="00A53D5F" w:rsidRDefault="00A53D5F" w:rsidP="00A53D5F">
      <w:pPr>
        <w:rPr>
          <w:lang w:eastAsia="zh-CN"/>
        </w:rPr>
      </w:pPr>
      <w:r w:rsidRPr="00A53D5F">
        <w:rPr>
          <w:b/>
          <w:bCs/>
          <w:lang w:eastAsia="zh-CN"/>
        </w:rPr>
        <w:t>Proposal 3: For 6GR evaluation, consider Indoor Factory (InF) as one of the deployment scenarios. Consider Table 2.2-1 as the Evaluation parameters for Indoor factory scenarios.</w:t>
      </w:r>
    </w:p>
    <w:p w14:paraId="05C5AED9" w14:textId="77777777" w:rsidR="00A53D5F" w:rsidRPr="00A53D5F" w:rsidRDefault="00A53D5F" w:rsidP="007D7408">
      <w:pPr>
        <w:rPr>
          <w:lang w:eastAsia="zh-CN"/>
        </w:rPr>
      </w:pPr>
    </w:p>
    <w:p w14:paraId="225ABCDE" w14:textId="23411E7B" w:rsidR="00A037FF" w:rsidRDefault="00A037FF" w:rsidP="00A037FF">
      <w:pPr>
        <w:pStyle w:val="Heading2"/>
        <w:rPr>
          <w:lang w:eastAsia="zh-CN"/>
        </w:rPr>
      </w:pPr>
      <w:r>
        <w:rPr>
          <w:lang w:eastAsia="zh-CN"/>
        </w:rPr>
        <w:t xml:space="preserve">Link Budget </w:t>
      </w:r>
      <w:r w:rsidR="00D24C1B">
        <w:rPr>
          <w:lang w:eastAsia="zh-CN"/>
        </w:rPr>
        <w:t>Templates</w:t>
      </w:r>
    </w:p>
    <w:p w14:paraId="0542A767" w14:textId="1FA15C15" w:rsidR="00AF749A" w:rsidRDefault="00A037FF" w:rsidP="00A037FF">
      <w:pPr>
        <w:rPr>
          <w:lang w:eastAsia="zh-CN"/>
        </w:rPr>
      </w:pPr>
      <w:r>
        <w:rPr>
          <w:lang w:eastAsia="zh-CN"/>
        </w:rPr>
        <w:t>In the recent RAN1 WG meeting (RAN1#122 bis)</w:t>
      </w:r>
      <w:r w:rsidR="007653E5">
        <w:rPr>
          <w:lang w:eastAsia="zh-CN"/>
        </w:rPr>
        <w:t xml:space="preserve"> (1)</w:t>
      </w:r>
      <w:r>
        <w:rPr>
          <w:lang w:eastAsia="zh-CN"/>
        </w:rPr>
        <w:t xml:space="preserve">, two candidate templates are agreed to perform link budget analysis. Candidate 1 is </w:t>
      </w:r>
      <w:r w:rsidR="00AF749A">
        <w:rPr>
          <w:lang w:eastAsia="zh-CN"/>
        </w:rPr>
        <w:t>link budget template from</w:t>
      </w:r>
      <w:r>
        <w:rPr>
          <w:lang w:eastAsia="zh-CN"/>
        </w:rPr>
        <w:t xml:space="preserve"> TR 38.830</w:t>
      </w:r>
      <w:r w:rsidR="00AF749A">
        <w:rPr>
          <w:lang w:eastAsia="zh-CN"/>
        </w:rPr>
        <w:t xml:space="preserve"> (</w:t>
      </w:r>
      <w:r>
        <w:rPr>
          <w:lang w:eastAsia="zh-CN"/>
        </w:rPr>
        <w:t>NR Coverage enhancements</w:t>
      </w:r>
      <w:r w:rsidR="00AF749A">
        <w:rPr>
          <w:lang w:eastAsia="zh-CN"/>
        </w:rPr>
        <w:t>)</w:t>
      </w:r>
      <w:r>
        <w:rPr>
          <w:lang w:eastAsia="zh-CN"/>
        </w:rPr>
        <w:t xml:space="preserve"> and </w:t>
      </w:r>
      <w:r w:rsidR="00AF749A">
        <w:rPr>
          <w:lang w:eastAsia="zh-CN"/>
        </w:rPr>
        <w:t>Candidate 2</w:t>
      </w:r>
      <w:r>
        <w:rPr>
          <w:lang w:eastAsia="zh-CN"/>
        </w:rPr>
        <w:t xml:space="preserve"> is for Maximum coupling loss (MCL) provided in </w:t>
      </w:r>
      <w:r w:rsidR="00AF749A" w:rsidRPr="004F44CD">
        <w:rPr>
          <w:lang w:eastAsia="zh-CN"/>
        </w:rPr>
        <w:t xml:space="preserve">Table </w:t>
      </w:r>
      <w:r w:rsidR="00AF749A" w:rsidRPr="004F44CD">
        <w:rPr>
          <w:rFonts w:hint="eastAsia"/>
          <w:lang w:eastAsia="zh-CN"/>
        </w:rPr>
        <w:t>7.10.1</w:t>
      </w:r>
      <w:r w:rsidR="00AF749A" w:rsidRPr="004F44CD">
        <w:rPr>
          <w:lang w:eastAsia="zh-CN"/>
        </w:rPr>
        <w:t xml:space="preserve">-1 </w:t>
      </w:r>
      <w:r w:rsidR="00AF749A">
        <w:rPr>
          <w:lang w:eastAsia="zh-CN"/>
        </w:rPr>
        <w:t xml:space="preserve">of </w:t>
      </w:r>
      <w:r w:rsidR="00AF749A" w:rsidRPr="004F44CD">
        <w:rPr>
          <w:lang w:eastAsia="zh-CN"/>
        </w:rPr>
        <w:t>TR</w:t>
      </w:r>
      <w:r w:rsidR="002959DB">
        <w:rPr>
          <w:lang w:eastAsia="zh-CN"/>
        </w:rPr>
        <w:t xml:space="preserve"> </w:t>
      </w:r>
      <w:r w:rsidR="00AF749A" w:rsidRPr="004F44CD">
        <w:rPr>
          <w:lang w:eastAsia="zh-CN"/>
        </w:rPr>
        <w:t>38.913</w:t>
      </w:r>
      <w:r w:rsidR="002959DB">
        <w:rPr>
          <w:lang w:eastAsia="zh-CN"/>
        </w:rPr>
        <w:t>.</w:t>
      </w:r>
    </w:p>
    <w:p w14:paraId="3C804132" w14:textId="693BC649" w:rsidR="00312D88" w:rsidRDefault="00A33F82" w:rsidP="00A037FF">
      <w:pPr>
        <w:rPr>
          <w:lang w:eastAsia="zh-CN"/>
        </w:rPr>
      </w:pPr>
      <w:r>
        <w:rPr>
          <w:lang w:eastAsia="zh-CN"/>
        </w:rPr>
        <w:t xml:space="preserve">In this contribution, we propose some additions to Candidate 1 </w:t>
      </w:r>
      <w:r w:rsidR="00E759C4">
        <w:rPr>
          <w:lang w:eastAsia="zh-CN"/>
        </w:rPr>
        <w:t xml:space="preserve">template </w:t>
      </w:r>
      <w:r>
        <w:rPr>
          <w:lang w:eastAsia="zh-CN"/>
        </w:rPr>
        <w:t xml:space="preserve">to compute </w:t>
      </w:r>
      <w:r w:rsidR="00E759C4">
        <w:rPr>
          <w:lang w:eastAsia="zh-CN"/>
        </w:rPr>
        <w:t xml:space="preserve">available path loss and </w:t>
      </w:r>
      <w:r>
        <w:rPr>
          <w:lang w:eastAsia="zh-CN"/>
        </w:rPr>
        <w:t>maximum range</w:t>
      </w:r>
      <w:r w:rsidR="002F000F">
        <w:rPr>
          <w:lang w:eastAsia="zh-CN"/>
        </w:rPr>
        <w:t>.</w:t>
      </w:r>
      <w:r w:rsidR="00F52507">
        <w:rPr>
          <w:lang w:eastAsia="zh-CN"/>
        </w:rPr>
        <w:t xml:space="preserve"> </w:t>
      </w:r>
      <w:r w:rsidR="0017188C">
        <w:rPr>
          <w:lang w:eastAsia="zh-CN"/>
        </w:rPr>
        <w:t xml:space="preserve">We would like to incorporate </w:t>
      </w:r>
      <w:r w:rsidR="006439B7">
        <w:rPr>
          <w:lang w:eastAsia="zh-CN"/>
        </w:rPr>
        <w:t>targ</w:t>
      </w:r>
      <w:r w:rsidR="00580538">
        <w:rPr>
          <w:lang w:eastAsia="zh-CN"/>
        </w:rPr>
        <w:t>e</w:t>
      </w:r>
      <w:r w:rsidR="006439B7">
        <w:rPr>
          <w:lang w:eastAsia="zh-CN"/>
        </w:rPr>
        <w:t>t data rate with a specified BLER</w:t>
      </w:r>
      <w:r w:rsidR="007F08A2">
        <w:rPr>
          <w:lang w:eastAsia="zh-CN"/>
        </w:rPr>
        <w:t xml:space="preserve"> (19bis)</w:t>
      </w:r>
      <w:r w:rsidR="0017188C">
        <w:rPr>
          <w:lang w:eastAsia="zh-CN"/>
        </w:rPr>
        <w:t xml:space="preserve"> for data</w:t>
      </w:r>
      <w:r w:rsidR="00032698">
        <w:rPr>
          <w:lang w:eastAsia="zh-CN"/>
        </w:rPr>
        <w:t xml:space="preserve"> </w:t>
      </w:r>
      <w:r w:rsidR="0017188C">
        <w:rPr>
          <w:lang w:eastAsia="zh-CN"/>
        </w:rPr>
        <w:t>channel and link it with the required SNR (19) of the table.</w:t>
      </w:r>
      <w:r w:rsidR="00312D88">
        <w:rPr>
          <w:lang w:eastAsia="zh-CN"/>
        </w:rPr>
        <w:t xml:space="preserve"> Our proposed changes (highlighted text) are added to the Candidate 1 template below </w:t>
      </w:r>
    </w:p>
    <w:tbl>
      <w:tblPr>
        <w:tblStyle w:val="TableGrid"/>
        <w:tblW w:w="0" w:type="auto"/>
        <w:jc w:val="center"/>
        <w:tblLook w:val="04A0" w:firstRow="1" w:lastRow="0" w:firstColumn="1" w:lastColumn="0" w:noHBand="0" w:noVBand="1"/>
      </w:tblPr>
      <w:tblGrid>
        <w:gridCol w:w="3808"/>
        <w:gridCol w:w="5208"/>
      </w:tblGrid>
      <w:tr w:rsidR="00312D88" w14:paraId="27809D11" w14:textId="77777777" w:rsidTr="00D436F1">
        <w:trPr>
          <w:jc w:val="center"/>
        </w:trPr>
        <w:tc>
          <w:tcPr>
            <w:tcW w:w="3827" w:type="dxa"/>
            <w:vAlign w:val="center"/>
          </w:tcPr>
          <w:p w14:paraId="36D7CE90" w14:textId="231B2CD4" w:rsidR="00312D88" w:rsidRDefault="00312D88" w:rsidP="00D436F1">
            <w:pPr>
              <w:pStyle w:val="TAL"/>
              <w:rPr>
                <w:color w:val="000000"/>
              </w:rPr>
            </w:pPr>
            <w:r>
              <w:rPr>
                <w:color w:val="000000"/>
              </w:rPr>
              <w:lastRenderedPageBreak/>
              <w:t>(19) Required SNR (dB)</w:t>
            </w:r>
            <w:r w:rsidR="00032698">
              <w:rPr>
                <w:color w:val="000000"/>
              </w:rPr>
              <w:t xml:space="preserve"> </w:t>
            </w:r>
            <w:r w:rsidR="00032698" w:rsidRPr="007D7408">
              <w:rPr>
                <w:color w:val="000000"/>
                <w:highlight w:val="yellow"/>
              </w:rPr>
              <w:t xml:space="preserve">= SNR for </w:t>
            </w:r>
            <w:r w:rsidR="00032698">
              <w:rPr>
                <w:color w:val="000000"/>
                <w:highlight w:val="yellow"/>
              </w:rPr>
              <w:t>(</w:t>
            </w:r>
            <w:r w:rsidR="00032698" w:rsidRPr="007D7408">
              <w:rPr>
                <w:color w:val="000000"/>
                <w:highlight w:val="yellow"/>
              </w:rPr>
              <w:t>19bis</w:t>
            </w:r>
            <w:r w:rsidR="00032698">
              <w:rPr>
                <w:color w:val="000000"/>
              </w:rPr>
              <w:t>)</w:t>
            </w:r>
          </w:p>
        </w:tc>
        <w:tc>
          <w:tcPr>
            <w:tcW w:w="5245" w:type="dxa"/>
            <w:vAlign w:val="center"/>
          </w:tcPr>
          <w:p w14:paraId="101C449B" w14:textId="2EBB3709" w:rsidR="00312D88" w:rsidRPr="007846D7" w:rsidRDefault="00DE4C64" w:rsidP="00D436F1">
            <w:pPr>
              <w:pStyle w:val="TAL"/>
              <w:rPr>
                <w:highlight w:val="yellow"/>
              </w:rPr>
            </w:pPr>
            <w:r w:rsidRPr="007846D7">
              <w:rPr>
                <w:highlight w:val="yellow"/>
              </w:rPr>
              <w:t xml:space="preserve">SNR required to achieve </w:t>
            </w:r>
            <w:r w:rsidR="00670945">
              <w:rPr>
                <w:highlight w:val="yellow"/>
              </w:rPr>
              <w:t xml:space="preserve">target data rate of </w:t>
            </w:r>
            <w:r w:rsidRPr="007846D7">
              <w:rPr>
                <w:highlight w:val="yellow"/>
              </w:rPr>
              <w:t>X Mbps</w:t>
            </w:r>
          </w:p>
        </w:tc>
      </w:tr>
      <w:tr w:rsidR="00312D88" w14:paraId="185457E1" w14:textId="77777777" w:rsidTr="00D436F1">
        <w:trPr>
          <w:jc w:val="center"/>
        </w:trPr>
        <w:tc>
          <w:tcPr>
            <w:tcW w:w="3827" w:type="dxa"/>
            <w:vAlign w:val="center"/>
          </w:tcPr>
          <w:p w14:paraId="5EB46E48" w14:textId="7CD4F208" w:rsidR="00312D88" w:rsidRDefault="00312D88" w:rsidP="00D436F1">
            <w:pPr>
              <w:pStyle w:val="TAL"/>
            </w:pPr>
            <w:r w:rsidRPr="007D7408">
              <w:rPr>
                <w:highlight w:val="yellow"/>
              </w:rPr>
              <w:t xml:space="preserve">(19bis) </w:t>
            </w:r>
            <w:r w:rsidR="00670945">
              <w:rPr>
                <w:highlight w:val="yellow"/>
              </w:rPr>
              <w:t xml:space="preserve">Target </w:t>
            </w:r>
            <w:r w:rsidR="00DE4C64">
              <w:rPr>
                <w:highlight w:val="yellow"/>
              </w:rPr>
              <w:t>data rate for the allocated bandwidth</w:t>
            </w:r>
            <w:r w:rsidR="000C51E1">
              <w:rPr>
                <w:highlight w:val="yellow"/>
              </w:rPr>
              <w:t xml:space="preserve"> </w:t>
            </w:r>
            <w:r w:rsidR="00C84D21">
              <w:rPr>
                <w:highlight w:val="yellow"/>
              </w:rPr>
              <w:t>(3c)</w:t>
            </w:r>
            <w:r w:rsidR="00670945">
              <w:rPr>
                <w:highlight w:val="yellow"/>
              </w:rPr>
              <w:t xml:space="preserve"> </w:t>
            </w:r>
            <w:r w:rsidR="00032698" w:rsidRPr="007D7408">
              <w:rPr>
                <w:highlight w:val="yellow"/>
              </w:rPr>
              <w:t>(</w:t>
            </w:r>
            <w:r w:rsidR="00DE4C64">
              <w:rPr>
                <w:highlight w:val="yellow"/>
              </w:rPr>
              <w:t>Dow</w:t>
            </w:r>
            <w:r w:rsidR="007846D7">
              <w:rPr>
                <w:highlight w:val="yellow"/>
              </w:rPr>
              <w:t>n</w:t>
            </w:r>
            <w:r w:rsidR="00DE4C64">
              <w:rPr>
                <w:highlight w:val="yellow"/>
              </w:rPr>
              <w:t>link</w:t>
            </w:r>
            <w:r w:rsidR="007846D7">
              <w:rPr>
                <w:highlight w:val="yellow"/>
              </w:rPr>
              <w:t xml:space="preserve"> </w:t>
            </w:r>
            <w:r w:rsidR="00DE4C64">
              <w:rPr>
                <w:highlight w:val="yellow"/>
              </w:rPr>
              <w:t>and</w:t>
            </w:r>
            <w:r w:rsidR="00604F1E">
              <w:rPr>
                <w:highlight w:val="yellow"/>
              </w:rPr>
              <w:t xml:space="preserve"> </w:t>
            </w:r>
            <w:r w:rsidR="00DE4C64">
              <w:rPr>
                <w:highlight w:val="yellow"/>
              </w:rPr>
              <w:t xml:space="preserve">uplink </w:t>
            </w:r>
            <w:r w:rsidR="00032698" w:rsidRPr="007D7408">
              <w:rPr>
                <w:highlight w:val="yellow"/>
              </w:rPr>
              <w:t>data channel</w:t>
            </w:r>
            <w:r w:rsidR="00DE4C64">
              <w:rPr>
                <w:highlight w:val="yellow"/>
              </w:rPr>
              <w:t>s</w:t>
            </w:r>
            <w:r w:rsidR="00032698" w:rsidRPr="007D7408">
              <w:rPr>
                <w:highlight w:val="yellow"/>
              </w:rPr>
              <w:t>)</w:t>
            </w:r>
            <w:r w:rsidR="003D17CB">
              <w:t xml:space="preserve"> with Y% BLER (e.g, Y=10)</w:t>
            </w:r>
          </w:p>
        </w:tc>
        <w:tc>
          <w:tcPr>
            <w:tcW w:w="5245" w:type="dxa"/>
            <w:vAlign w:val="center"/>
          </w:tcPr>
          <w:p w14:paraId="4AF79D24" w14:textId="0AADF1D4" w:rsidR="00312D88" w:rsidRPr="007846D7" w:rsidRDefault="00DE4C64" w:rsidP="00D436F1">
            <w:pPr>
              <w:pStyle w:val="TAL"/>
              <w:rPr>
                <w:highlight w:val="yellow"/>
              </w:rPr>
            </w:pPr>
            <w:r w:rsidRPr="007846D7">
              <w:rPr>
                <w:highlight w:val="yellow"/>
              </w:rPr>
              <w:t>X Mbps</w:t>
            </w:r>
          </w:p>
        </w:tc>
      </w:tr>
      <w:tr w:rsidR="00312D88" w14:paraId="3131F688" w14:textId="77777777" w:rsidTr="00D436F1">
        <w:trPr>
          <w:jc w:val="center"/>
        </w:trPr>
        <w:tc>
          <w:tcPr>
            <w:tcW w:w="3827" w:type="dxa"/>
            <w:vAlign w:val="center"/>
          </w:tcPr>
          <w:p w14:paraId="76BC187E" w14:textId="77777777" w:rsidR="00312D88" w:rsidRDefault="00312D88" w:rsidP="00D436F1">
            <w:pPr>
              <w:pStyle w:val="TAL"/>
            </w:pPr>
            <w:r>
              <w:rPr>
                <w:color w:val="000000"/>
              </w:rPr>
              <w:t>(20) Receiver implementation margin (dB)</w:t>
            </w:r>
          </w:p>
        </w:tc>
        <w:tc>
          <w:tcPr>
            <w:tcW w:w="5245" w:type="dxa"/>
            <w:vAlign w:val="center"/>
          </w:tcPr>
          <w:p w14:paraId="29049E19" w14:textId="77777777" w:rsidR="00312D88" w:rsidRDefault="00312D88" w:rsidP="00D436F1">
            <w:pPr>
              <w:pStyle w:val="TAL"/>
            </w:pPr>
          </w:p>
        </w:tc>
      </w:tr>
      <w:tr w:rsidR="00312D88" w14:paraId="16707F81" w14:textId="77777777" w:rsidTr="00D436F1">
        <w:trPr>
          <w:jc w:val="center"/>
        </w:trPr>
        <w:tc>
          <w:tcPr>
            <w:tcW w:w="3827" w:type="dxa"/>
            <w:vAlign w:val="center"/>
          </w:tcPr>
          <w:p w14:paraId="64CB83E4" w14:textId="77777777" w:rsidR="00312D88" w:rsidRDefault="00312D88" w:rsidP="00D436F1">
            <w:pPr>
              <w:pStyle w:val="TAL"/>
            </w:pPr>
            <w:r>
              <w:t>(21) H-ARQ gain (dB)</w:t>
            </w:r>
            <w:r>
              <w:br/>
              <w:t>Note: Only applicable if HARQ is not considered in LLS</w:t>
            </w:r>
          </w:p>
        </w:tc>
        <w:tc>
          <w:tcPr>
            <w:tcW w:w="5245" w:type="dxa"/>
            <w:vAlign w:val="center"/>
          </w:tcPr>
          <w:p w14:paraId="6E8F9C6A" w14:textId="77777777" w:rsidR="00312D88" w:rsidRDefault="00312D88" w:rsidP="00D436F1">
            <w:pPr>
              <w:pStyle w:val="TAL"/>
              <w:rPr>
                <w:rFonts w:eastAsia="SimSun"/>
              </w:rPr>
            </w:pPr>
          </w:p>
        </w:tc>
      </w:tr>
      <w:tr w:rsidR="00312D88" w14:paraId="405C9C25" w14:textId="77777777" w:rsidTr="00D436F1">
        <w:trPr>
          <w:jc w:val="center"/>
        </w:trPr>
        <w:tc>
          <w:tcPr>
            <w:tcW w:w="3827" w:type="dxa"/>
            <w:vAlign w:val="center"/>
          </w:tcPr>
          <w:p w14:paraId="74D8280A" w14:textId="77777777" w:rsidR="00312D88" w:rsidRDefault="00312D88" w:rsidP="00D436F1">
            <w:pPr>
              <w:pStyle w:val="TAL"/>
            </w:pPr>
            <w:r>
              <w:rPr>
                <w:color w:val="000000"/>
              </w:rPr>
              <w:t xml:space="preserve">(22) Receiver sensitivity = (18) + (19) + (20) </w:t>
            </w:r>
            <w:r>
              <w:t>– (21) (dBm)</w:t>
            </w:r>
          </w:p>
        </w:tc>
        <w:tc>
          <w:tcPr>
            <w:tcW w:w="5245" w:type="dxa"/>
            <w:vAlign w:val="center"/>
          </w:tcPr>
          <w:p w14:paraId="2384FFF8" w14:textId="77777777" w:rsidR="00312D88" w:rsidRDefault="00312D88" w:rsidP="00D436F1">
            <w:pPr>
              <w:pStyle w:val="TAL"/>
            </w:pPr>
          </w:p>
        </w:tc>
      </w:tr>
      <w:tr w:rsidR="00312D88" w:rsidRPr="002C3B00" w14:paraId="6A771911" w14:textId="77777777" w:rsidTr="00D436F1">
        <w:trPr>
          <w:jc w:val="center"/>
        </w:trPr>
        <w:tc>
          <w:tcPr>
            <w:tcW w:w="3827" w:type="dxa"/>
            <w:vAlign w:val="center"/>
          </w:tcPr>
          <w:p w14:paraId="3BDF031F" w14:textId="77777777" w:rsidR="00312D88" w:rsidRPr="004F44CD" w:rsidRDefault="00312D88" w:rsidP="00D436F1">
            <w:pPr>
              <w:pStyle w:val="TAL"/>
              <w:rPr>
                <w:lang w:val="de-DE"/>
              </w:rPr>
            </w:pPr>
            <w:r w:rsidRPr="004F44CD">
              <w:rPr>
                <w:lang w:val="de-DE"/>
              </w:rPr>
              <w:t>(22bis) MCL = (3bis) – (22) + (5) + (11bis)   (dB)</w:t>
            </w:r>
          </w:p>
        </w:tc>
        <w:tc>
          <w:tcPr>
            <w:tcW w:w="5245" w:type="dxa"/>
            <w:vAlign w:val="center"/>
          </w:tcPr>
          <w:p w14:paraId="75878145" w14:textId="77777777" w:rsidR="00312D88" w:rsidRDefault="00312D88" w:rsidP="00D436F1">
            <w:pPr>
              <w:pStyle w:val="TAL"/>
              <w:rPr>
                <w:rFonts w:eastAsia="SimSun"/>
                <w:lang w:val="de-DE"/>
              </w:rPr>
            </w:pPr>
          </w:p>
        </w:tc>
      </w:tr>
      <w:tr w:rsidR="00312D88" w14:paraId="2F006F7F" w14:textId="77777777" w:rsidTr="00D436F1">
        <w:trPr>
          <w:jc w:val="center"/>
        </w:trPr>
        <w:tc>
          <w:tcPr>
            <w:tcW w:w="3827" w:type="dxa"/>
            <w:vAlign w:val="center"/>
          </w:tcPr>
          <w:p w14:paraId="76099BAE" w14:textId="77777777" w:rsidR="00312D88" w:rsidRPr="004F44CD" w:rsidRDefault="00312D88" w:rsidP="00D436F1">
            <w:pPr>
              <w:pStyle w:val="TAL"/>
            </w:pPr>
            <w:r w:rsidRPr="004F44CD">
              <w:rPr>
                <w:color w:val="000000"/>
              </w:rPr>
              <w:t>(23) Hardware link budg</w:t>
            </w:r>
            <w:r w:rsidRPr="004F44CD">
              <w:t xml:space="preserve">et, a.k.a. MIL </w:t>
            </w:r>
            <w:r w:rsidRPr="004F44CD">
              <w:rPr>
                <w:color w:val="000000"/>
              </w:rPr>
              <w:t>=</w:t>
            </w:r>
            <w:r w:rsidRPr="004F44CD">
              <w:t xml:space="preserve"> (9) + (11) + (11bis) − (12) − (22)</w:t>
            </w:r>
            <w:r w:rsidRPr="004F44CD">
              <w:rPr>
                <w:color w:val="0000FF"/>
              </w:rPr>
              <w:t xml:space="preserve"> </w:t>
            </w:r>
            <w:r w:rsidRPr="004F44CD">
              <w:t>(dB)</w:t>
            </w:r>
            <w:r w:rsidRPr="004F44CD">
              <w:br/>
              <w:t>Note: MIL can also be derived by (22bis) + (4) – (8) + (11) − (12)</w:t>
            </w:r>
          </w:p>
        </w:tc>
        <w:tc>
          <w:tcPr>
            <w:tcW w:w="5245" w:type="dxa"/>
            <w:vAlign w:val="center"/>
          </w:tcPr>
          <w:p w14:paraId="69A661BD" w14:textId="77777777" w:rsidR="00312D88" w:rsidRDefault="00312D88" w:rsidP="00D436F1">
            <w:pPr>
              <w:pStyle w:val="TAL"/>
              <w:rPr>
                <w:rFonts w:eastAsia="SimSun"/>
              </w:rPr>
            </w:pPr>
          </w:p>
        </w:tc>
      </w:tr>
      <w:tr w:rsidR="00312D88" w14:paraId="378BF9A1" w14:textId="77777777" w:rsidTr="00D436F1">
        <w:trPr>
          <w:jc w:val="center"/>
        </w:trPr>
        <w:tc>
          <w:tcPr>
            <w:tcW w:w="9072" w:type="dxa"/>
            <w:gridSpan w:val="2"/>
            <w:shd w:val="clear" w:color="auto" w:fill="DEEAF6" w:themeFill="accent1" w:themeFillTint="33"/>
            <w:vAlign w:val="center"/>
          </w:tcPr>
          <w:p w14:paraId="3EC21AD3" w14:textId="77777777" w:rsidR="00312D88" w:rsidRDefault="00312D88" w:rsidP="00D436F1">
            <w:pPr>
              <w:pStyle w:val="TAH"/>
              <w:ind w:left="880" w:hanging="440"/>
            </w:pPr>
            <w:r>
              <w:rPr>
                <w:lang w:val="en-US"/>
              </w:rPr>
              <w:t>Calculation of available pathloss</w:t>
            </w:r>
          </w:p>
        </w:tc>
      </w:tr>
      <w:tr w:rsidR="00312D88" w14:paraId="032C8906" w14:textId="77777777" w:rsidTr="00D436F1">
        <w:trPr>
          <w:jc w:val="center"/>
        </w:trPr>
        <w:tc>
          <w:tcPr>
            <w:tcW w:w="3827" w:type="dxa"/>
            <w:vAlign w:val="center"/>
          </w:tcPr>
          <w:p w14:paraId="0FF45B53" w14:textId="77777777" w:rsidR="00312D88" w:rsidRDefault="00312D88" w:rsidP="00D436F1">
            <w:pPr>
              <w:pStyle w:val="TAL"/>
            </w:pPr>
            <w:r>
              <w:t>(25) Shadow fading margin (function of the cell area reliability and lognormal shadow fading std deviation) (dB)</w:t>
            </w:r>
          </w:p>
        </w:tc>
        <w:tc>
          <w:tcPr>
            <w:tcW w:w="5245" w:type="dxa"/>
            <w:vAlign w:val="center"/>
          </w:tcPr>
          <w:p w14:paraId="2C603DB8" w14:textId="77777777" w:rsidR="00312D88" w:rsidRDefault="00312D88" w:rsidP="00D436F1">
            <w:pPr>
              <w:pStyle w:val="TAL"/>
              <w:rPr>
                <w:rFonts w:eastAsia="SimSun"/>
              </w:rPr>
            </w:pPr>
          </w:p>
        </w:tc>
      </w:tr>
      <w:tr w:rsidR="00312D88" w14:paraId="20D904C1" w14:textId="77777777" w:rsidTr="00D436F1">
        <w:trPr>
          <w:jc w:val="center"/>
        </w:trPr>
        <w:tc>
          <w:tcPr>
            <w:tcW w:w="3827" w:type="dxa"/>
            <w:vAlign w:val="center"/>
          </w:tcPr>
          <w:p w14:paraId="5E91621A" w14:textId="77777777" w:rsidR="00312D88" w:rsidRDefault="00312D88" w:rsidP="00D436F1">
            <w:pPr>
              <w:pStyle w:val="TAL"/>
            </w:pPr>
            <w:r>
              <w:rPr>
                <w:color w:val="000000"/>
              </w:rPr>
              <w:t>(26) BS selection/macro-diversity gain (dB)</w:t>
            </w:r>
          </w:p>
        </w:tc>
        <w:tc>
          <w:tcPr>
            <w:tcW w:w="5245" w:type="dxa"/>
            <w:vAlign w:val="center"/>
          </w:tcPr>
          <w:p w14:paraId="0A6D5EC3" w14:textId="77777777" w:rsidR="00312D88" w:rsidRDefault="00312D88" w:rsidP="00D436F1">
            <w:pPr>
              <w:pStyle w:val="TAL"/>
              <w:rPr>
                <w:rFonts w:eastAsia="SimSun"/>
              </w:rPr>
            </w:pPr>
          </w:p>
        </w:tc>
      </w:tr>
      <w:tr w:rsidR="00312D88" w14:paraId="20882A7C" w14:textId="77777777" w:rsidTr="00D436F1">
        <w:trPr>
          <w:jc w:val="center"/>
        </w:trPr>
        <w:tc>
          <w:tcPr>
            <w:tcW w:w="3827" w:type="dxa"/>
            <w:vAlign w:val="center"/>
          </w:tcPr>
          <w:p w14:paraId="40983682" w14:textId="77777777" w:rsidR="00312D88" w:rsidRDefault="00312D88" w:rsidP="00D436F1">
            <w:pPr>
              <w:pStyle w:val="TAL"/>
            </w:pPr>
            <w:r>
              <w:rPr>
                <w:color w:val="000000"/>
              </w:rPr>
              <w:t>(27) Penetration margin (dB)</w:t>
            </w:r>
          </w:p>
        </w:tc>
        <w:tc>
          <w:tcPr>
            <w:tcW w:w="5245" w:type="dxa"/>
            <w:vAlign w:val="center"/>
          </w:tcPr>
          <w:p w14:paraId="2A6FDD43" w14:textId="77777777" w:rsidR="00312D88" w:rsidRDefault="00312D88" w:rsidP="00D436F1">
            <w:pPr>
              <w:pStyle w:val="TAL"/>
              <w:rPr>
                <w:rFonts w:eastAsia="SimSun"/>
              </w:rPr>
            </w:pPr>
          </w:p>
        </w:tc>
      </w:tr>
      <w:tr w:rsidR="00312D88" w14:paraId="4A50C633" w14:textId="77777777" w:rsidTr="00D436F1">
        <w:trPr>
          <w:jc w:val="center"/>
        </w:trPr>
        <w:tc>
          <w:tcPr>
            <w:tcW w:w="3827" w:type="dxa"/>
            <w:vAlign w:val="center"/>
          </w:tcPr>
          <w:p w14:paraId="22D2940A" w14:textId="77777777" w:rsidR="00312D88" w:rsidRDefault="00312D88" w:rsidP="00D436F1">
            <w:pPr>
              <w:pStyle w:val="TAL"/>
            </w:pPr>
            <w:r>
              <w:rPr>
                <w:color w:val="000000"/>
              </w:rPr>
              <w:t>(28) Other gains (dB) (if any please specify)</w:t>
            </w:r>
          </w:p>
        </w:tc>
        <w:tc>
          <w:tcPr>
            <w:tcW w:w="5245" w:type="dxa"/>
            <w:vAlign w:val="center"/>
          </w:tcPr>
          <w:p w14:paraId="038617EE" w14:textId="77777777" w:rsidR="00312D88" w:rsidRDefault="00312D88" w:rsidP="00D436F1">
            <w:pPr>
              <w:pStyle w:val="TAL"/>
              <w:rPr>
                <w:rFonts w:eastAsia="SimSun"/>
              </w:rPr>
            </w:pPr>
          </w:p>
        </w:tc>
      </w:tr>
      <w:tr w:rsidR="00312D88" w14:paraId="4FCFCC2D" w14:textId="77777777" w:rsidTr="00D436F1">
        <w:trPr>
          <w:jc w:val="center"/>
        </w:trPr>
        <w:tc>
          <w:tcPr>
            <w:tcW w:w="3827" w:type="dxa"/>
            <w:vAlign w:val="center"/>
          </w:tcPr>
          <w:p w14:paraId="17D069F9" w14:textId="77777777" w:rsidR="00312D88" w:rsidRDefault="00312D88" w:rsidP="00D436F1">
            <w:pPr>
              <w:pStyle w:val="TAL"/>
            </w:pPr>
            <w:r w:rsidRPr="004F44CD">
              <w:rPr>
                <w:color w:val="000000"/>
              </w:rPr>
              <w:t>(29) Available path loss = (23) – (25) + (26) – (27) + (28) (dB)</w:t>
            </w:r>
          </w:p>
        </w:tc>
        <w:tc>
          <w:tcPr>
            <w:tcW w:w="5245" w:type="dxa"/>
            <w:vAlign w:val="center"/>
          </w:tcPr>
          <w:p w14:paraId="317E27F6" w14:textId="77777777" w:rsidR="00312D88" w:rsidRDefault="00312D88" w:rsidP="00D436F1">
            <w:pPr>
              <w:pStyle w:val="TAL"/>
            </w:pPr>
          </w:p>
        </w:tc>
      </w:tr>
      <w:tr w:rsidR="00312D88" w14:paraId="23BBADA2" w14:textId="77777777" w:rsidTr="00D436F1">
        <w:trPr>
          <w:jc w:val="center"/>
        </w:trPr>
        <w:tc>
          <w:tcPr>
            <w:tcW w:w="9072" w:type="dxa"/>
            <w:gridSpan w:val="2"/>
            <w:shd w:val="clear" w:color="auto" w:fill="DEEAF6" w:themeFill="accent1" w:themeFillTint="33"/>
            <w:vAlign w:val="center"/>
          </w:tcPr>
          <w:p w14:paraId="71D8C2F2" w14:textId="77777777" w:rsidR="00312D88" w:rsidRDefault="00312D88" w:rsidP="00D436F1">
            <w:pPr>
              <w:pStyle w:val="TAH"/>
              <w:ind w:left="880" w:hanging="440"/>
            </w:pPr>
            <w:r>
              <w:rPr>
                <w:lang w:val="en-US"/>
              </w:rPr>
              <w:t>Range/coverage efficiency calculation</w:t>
            </w:r>
          </w:p>
        </w:tc>
      </w:tr>
      <w:tr w:rsidR="00312D88" w14:paraId="68CADF9E" w14:textId="77777777" w:rsidTr="00D436F1">
        <w:trPr>
          <w:jc w:val="center"/>
        </w:trPr>
        <w:tc>
          <w:tcPr>
            <w:tcW w:w="3827" w:type="dxa"/>
            <w:vAlign w:val="center"/>
          </w:tcPr>
          <w:p w14:paraId="7200F318" w14:textId="77777777" w:rsidR="00312D88" w:rsidRDefault="00312D88" w:rsidP="00D436F1">
            <w:pPr>
              <w:pStyle w:val="TAL"/>
            </w:pPr>
            <w:r>
              <w:rPr>
                <w:rFonts w:eastAsiaTheme="minorEastAsia" w:hint="eastAsia"/>
              </w:rPr>
              <w:t xml:space="preserve">FFS: </w:t>
            </w:r>
            <w:r>
              <w:t>(30) Maximum range (based on (29) and according to the system configuration section of the link budget) (m)</w:t>
            </w:r>
          </w:p>
        </w:tc>
        <w:tc>
          <w:tcPr>
            <w:tcW w:w="5245" w:type="dxa"/>
            <w:vAlign w:val="center"/>
          </w:tcPr>
          <w:p w14:paraId="297AD85B" w14:textId="77777777" w:rsidR="00312D88" w:rsidRDefault="00312D88" w:rsidP="00D436F1">
            <w:pPr>
              <w:pStyle w:val="TAL"/>
            </w:pPr>
          </w:p>
        </w:tc>
      </w:tr>
    </w:tbl>
    <w:p w14:paraId="690235B8" w14:textId="52F92EAB" w:rsidR="00A33F82" w:rsidRDefault="0017188C" w:rsidP="00A037FF">
      <w:pPr>
        <w:rPr>
          <w:lang w:eastAsia="zh-CN"/>
        </w:rPr>
      </w:pPr>
      <w:r>
        <w:rPr>
          <w:lang w:eastAsia="zh-CN"/>
        </w:rPr>
        <w:t xml:space="preserve"> </w:t>
      </w:r>
    </w:p>
    <w:p w14:paraId="40C3EE0C" w14:textId="77777777" w:rsidR="00312D88" w:rsidRDefault="00312D88" w:rsidP="00A037FF">
      <w:pPr>
        <w:rPr>
          <w:lang w:eastAsia="zh-CN"/>
        </w:rPr>
      </w:pPr>
    </w:p>
    <w:p w14:paraId="0E2C7C55" w14:textId="77777777" w:rsidR="00312D88" w:rsidRDefault="00312D88" w:rsidP="00A037FF">
      <w:pPr>
        <w:rPr>
          <w:lang w:eastAsia="zh-CN"/>
        </w:rPr>
      </w:pPr>
    </w:p>
    <w:p w14:paraId="2D104B9A" w14:textId="77777777" w:rsidR="00312D88" w:rsidRDefault="00312D88" w:rsidP="00A037FF">
      <w:pPr>
        <w:rPr>
          <w:lang w:eastAsia="zh-CN"/>
        </w:rPr>
      </w:pPr>
    </w:p>
    <w:p w14:paraId="66A94659" w14:textId="77777777" w:rsidR="00312D88" w:rsidRDefault="00312D88" w:rsidP="00A037FF">
      <w:pPr>
        <w:rPr>
          <w:lang w:eastAsia="zh-CN"/>
        </w:rPr>
      </w:pPr>
    </w:p>
    <w:p w14:paraId="347CA4A8" w14:textId="67D07378" w:rsidR="00A037FF" w:rsidRDefault="00A037FF" w:rsidP="00A037FF">
      <w:pPr>
        <w:pStyle w:val="Heading2"/>
        <w:rPr>
          <w:lang w:eastAsia="zh-CN"/>
        </w:rPr>
      </w:pPr>
      <w:r>
        <w:rPr>
          <w:lang w:eastAsia="zh-CN"/>
        </w:rPr>
        <w:t>NTN</w:t>
      </w:r>
    </w:p>
    <w:p w14:paraId="29F4808A" w14:textId="48C7A0D9" w:rsidR="00A037FF" w:rsidRDefault="00AC1396" w:rsidP="00A037FF">
      <w:pPr>
        <w:rPr>
          <w:lang w:eastAsia="zh-CN"/>
        </w:rPr>
      </w:pPr>
      <w:r>
        <w:rPr>
          <w:lang w:eastAsia="zh-CN"/>
        </w:rPr>
        <w:t>Related to NTN</w:t>
      </w:r>
      <w:r w:rsidR="000A4E0C">
        <w:rPr>
          <w:lang w:eastAsia="zh-CN"/>
        </w:rPr>
        <w:t>,</w:t>
      </w:r>
      <w:r>
        <w:rPr>
          <w:lang w:eastAsia="zh-CN"/>
        </w:rPr>
        <w:t xml:space="preserve"> some initial evaluation parameters on frequency band</w:t>
      </w:r>
      <w:r w:rsidR="0008414C">
        <w:rPr>
          <w:lang w:eastAsia="zh-CN"/>
        </w:rPr>
        <w:t>s</w:t>
      </w:r>
      <w:r>
        <w:rPr>
          <w:lang w:eastAsia="zh-CN"/>
        </w:rPr>
        <w:t xml:space="preserve"> are agreed in the last </w:t>
      </w:r>
      <w:r w:rsidR="000A4E0C">
        <w:rPr>
          <w:lang w:eastAsia="zh-CN"/>
        </w:rPr>
        <w:t xml:space="preserve">RAN1 WG </w:t>
      </w:r>
      <w:r>
        <w:rPr>
          <w:lang w:eastAsia="zh-CN"/>
        </w:rPr>
        <w:t>meeting along with evaluation parameter template in [</w:t>
      </w:r>
      <w:r w:rsidR="00D86FF7">
        <w:rPr>
          <w:lang w:eastAsia="zh-CN"/>
        </w:rPr>
        <w:t>2</w:t>
      </w:r>
      <w:r>
        <w:rPr>
          <w:lang w:eastAsia="zh-CN"/>
        </w:rPr>
        <w:t xml:space="preserve">]. We propose considering payload </w:t>
      </w:r>
      <w:r w:rsidR="001F2032">
        <w:rPr>
          <w:lang w:eastAsia="zh-CN"/>
        </w:rPr>
        <w:t>types</w:t>
      </w:r>
      <w:r>
        <w:rPr>
          <w:lang w:eastAsia="zh-CN"/>
        </w:rPr>
        <w:t xml:space="preserve"> including LEO, GEO and HAPS to be considered under the NTN deployment scenario.</w:t>
      </w:r>
    </w:p>
    <w:p w14:paraId="57BBDE30" w14:textId="4A97ED74" w:rsidR="00AC1396" w:rsidRDefault="00AC1396" w:rsidP="00A037FF">
      <w:pPr>
        <w:rPr>
          <w:lang w:eastAsia="zh-CN"/>
        </w:rPr>
      </w:pPr>
      <w:r>
        <w:rPr>
          <w:lang w:eastAsia="zh-CN"/>
        </w:rPr>
        <w:t xml:space="preserve">HAPS based IMT networks are essential for resilience and ubiquitous coverage perspective. IMT 2030 </w:t>
      </w:r>
      <w:r w:rsidR="001F2032">
        <w:rPr>
          <w:lang w:eastAsia="zh-CN"/>
        </w:rPr>
        <w:t>requirement</w:t>
      </w:r>
      <w:r>
        <w:rPr>
          <w:lang w:eastAsia="zh-CN"/>
        </w:rPr>
        <w:t xml:space="preserve"> document [</w:t>
      </w:r>
      <w:r w:rsidR="00D86FF7">
        <w:rPr>
          <w:lang w:eastAsia="zh-CN"/>
        </w:rPr>
        <w:t>3</w:t>
      </w:r>
      <w:r>
        <w:rPr>
          <w:lang w:eastAsia="zh-CN"/>
        </w:rPr>
        <w:t>] agreed resilience and extended connectivity as one of the technical requirements as below:</w:t>
      </w:r>
    </w:p>
    <w:tbl>
      <w:tblPr>
        <w:tblStyle w:val="TableGrid"/>
        <w:tblW w:w="0" w:type="auto"/>
        <w:tblLook w:val="04A0" w:firstRow="1" w:lastRow="0" w:firstColumn="1" w:lastColumn="0" w:noHBand="0" w:noVBand="1"/>
      </w:tblPr>
      <w:tblGrid>
        <w:gridCol w:w="9016"/>
      </w:tblGrid>
      <w:tr w:rsidR="00AC1396" w14:paraId="117E5C21" w14:textId="77777777" w:rsidTr="00AC1396">
        <w:tc>
          <w:tcPr>
            <w:tcW w:w="9016" w:type="dxa"/>
          </w:tcPr>
          <w:p w14:paraId="47942404" w14:textId="77777777" w:rsidR="00AC1396" w:rsidRPr="00F53C1D" w:rsidRDefault="00AC1396" w:rsidP="00AC1396">
            <w:pPr>
              <w:pStyle w:val="Heading2"/>
              <w:rPr>
                <w:rFonts w:eastAsia="MS Mincho"/>
                <w:lang w:eastAsia="ja-JP"/>
              </w:rPr>
            </w:pPr>
            <w:bookmarkStart w:id="1" w:name="_Toc211428080"/>
            <w:bookmarkStart w:id="2" w:name="_Toc179383491"/>
            <w:bookmarkStart w:id="3" w:name="_Toc180078564"/>
            <w:r w:rsidRPr="00F53C1D">
              <w:rPr>
                <w:lang w:eastAsia="zh-CN"/>
              </w:rPr>
              <w:lastRenderedPageBreak/>
              <w:t>4.17</w:t>
            </w:r>
            <w:r w:rsidRPr="00F53C1D">
              <w:rPr>
                <w:lang w:eastAsia="zh-CN"/>
              </w:rPr>
              <w:tab/>
              <w:t>Resilience</w:t>
            </w:r>
            <w:r w:rsidRPr="00F53C1D">
              <w:rPr>
                <w:rFonts w:eastAsia="MS Mincho"/>
                <w:lang w:eastAsia="ja-JP"/>
              </w:rPr>
              <w:t xml:space="preserve"> and Extended Connectivity</w:t>
            </w:r>
            <w:bookmarkEnd w:id="1"/>
          </w:p>
          <w:p w14:paraId="193688A5" w14:textId="77777777" w:rsidR="00AC1396" w:rsidRPr="00F53C1D" w:rsidRDefault="00AC1396" w:rsidP="00AC1396">
            <w:r w:rsidRPr="00F53C1D">
              <w:t>This requirement includes the following capabilities:</w:t>
            </w:r>
          </w:p>
          <w:p w14:paraId="5C24D797" w14:textId="77777777" w:rsidR="00AC1396" w:rsidRPr="00F53C1D" w:rsidRDefault="00AC1396" w:rsidP="00AC1396">
            <w:r w:rsidRPr="00F53C1D">
              <w:rPr>
                <w:b/>
                <w:bCs/>
              </w:rPr>
              <w:t>Resilience</w:t>
            </w:r>
            <w:r w:rsidRPr="00F53C1D">
              <w:rPr>
                <w:rFonts w:eastAsia="MS Mincho"/>
                <w:lang w:eastAsia="ja-JP"/>
              </w:rPr>
              <w:t>: It</w:t>
            </w:r>
            <w:r w:rsidRPr="00F53C1D">
              <w:t xml:space="preserve"> refers to capabilities of the networks and systems to continue operating correctly during and after a service disruption, such as the loss of primary source of power, etc.</w:t>
            </w:r>
            <w:r w:rsidRPr="00F53C1D">
              <w:rPr>
                <w:rFonts w:eastAsia="MS Mincho"/>
                <w:lang w:eastAsia="ja-JP"/>
              </w:rPr>
              <w:t xml:space="preserve"> </w:t>
            </w:r>
            <w:r w:rsidRPr="00F53C1D">
              <w:t xml:space="preserve">The RIT/SRIT should </w:t>
            </w:r>
            <w:r w:rsidRPr="00F53C1D">
              <w:rPr>
                <w:lang w:eastAsia="ja-JP"/>
              </w:rPr>
              <w:t xml:space="preserve">support </w:t>
            </w:r>
            <w:r w:rsidRPr="00F53C1D">
              <w:t xml:space="preserve">functionalities over the radio interface that enable continuous operation or rapid temporary restoration </w:t>
            </w:r>
            <w:r w:rsidRPr="00F53C1D">
              <w:rPr>
                <w:lang w:eastAsia="ja-JP"/>
              </w:rPr>
              <w:t>during and after disturbance to radio infrastructure</w:t>
            </w:r>
            <w:r w:rsidRPr="00F53C1D">
              <w:t xml:space="preserve">. </w:t>
            </w:r>
          </w:p>
          <w:p w14:paraId="0C6F97CC" w14:textId="77777777" w:rsidR="00AC1396" w:rsidRPr="00F53C1D" w:rsidRDefault="00AC1396" w:rsidP="00AC1396">
            <w:pPr>
              <w:rPr>
                <w:rFonts w:eastAsia="MS Mincho"/>
                <w:lang w:eastAsia="ja-JP"/>
              </w:rPr>
            </w:pPr>
            <w:r w:rsidRPr="00F53C1D">
              <w:rPr>
                <w:b/>
                <w:bCs/>
              </w:rPr>
              <w:t>Extended Connectivity</w:t>
            </w:r>
            <w:r w:rsidRPr="00F53C1D">
              <w:rPr>
                <w:rFonts w:eastAsia="MS Mincho"/>
                <w:lang w:eastAsia="ja-JP"/>
              </w:rPr>
              <w:t>: It</w:t>
            </w:r>
            <w:r w:rsidRPr="00F53C1D">
              <w:t xml:space="preserve"> </w:t>
            </w:r>
            <w:r w:rsidRPr="00F53C1D">
              <w:rPr>
                <w:rFonts w:eastAsia="MS Mincho"/>
                <w:lang w:eastAsia="ja-JP"/>
              </w:rPr>
              <w:t>refers to</w:t>
            </w:r>
            <w:r w:rsidRPr="00F53C1D">
              <w:t xml:space="preserve"> the </w:t>
            </w:r>
            <w:r w:rsidRPr="00F53C1D">
              <w:rPr>
                <w:rFonts w:eastAsia="MS Mincho"/>
                <w:lang w:eastAsia="ja-JP"/>
              </w:rPr>
              <w:t>capability</w:t>
            </w:r>
            <w:r w:rsidRPr="00F53C1D">
              <w:t xml:space="preserve"> to provide connectivity in areas that are currently uncovered or scarcely covered due to challenges arising from geographical conditions, such as the lack of ground infrastructure (e.g., fiber cables and power supply), where users desire access to communication services. The RIT/SRIT should have functionalities that support providing </w:t>
            </w:r>
            <w:r w:rsidRPr="00F53C1D">
              <w:rPr>
                <w:rFonts w:eastAsia="MS Mincho"/>
                <w:lang w:eastAsia="ja-JP"/>
              </w:rPr>
              <w:t xml:space="preserve">geographically </w:t>
            </w:r>
            <w:r w:rsidRPr="00F53C1D">
              <w:t>extended connectivity in these areas.</w:t>
            </w:r>
          </w:p>
          <w:p w14:paraId="301F1BB7" w14:textId="77777777" w:rsidR="00AC1396" w:rsidRPr="00F53C1D" w:rsidRDefault="00AC1396" w:rsidP="00AC1396">
            <w:r w:rsidRPr="00F53C1D">
              <w:t xml:space="preserve">Functionalities related to resilience and extended connectivity may include, but </w:t>
            </w:r>
            <w:r w:rsidRPr="00F53C1D">
              <w:rPr>
                <w:lang w:eastAsia="ja-JP"/>
              </w:rPr>
              <w:t xml:space="preserve">are </w:t>
            </w:r>
            <w:r w:rsidRPr="00F53C1D">
              <w:t xml:space="preserve">not limited to, support for connecting to one or more of the following </w:t>
            </w:r>
            <w:r w:rsidRPr="00F53C1D">
              <w:rPr>
                <w:rFonts w:eastAsia="MS Mincho"/>
                <w:lang w:eastAsia="ja-JP"/>
              </w:rPr>
              <w:t xml:space="preserve">advanced </w:t>
            </w:r>
            <w:r w:rsidRPr="00F53C1D">
              <w:t xml:space="preserve">network infrastructures within </w:t>
            </w:r>
            <w:r w:rsidRPr="00F53C1D">
              <w:rPr>
                <w:lang w:eastAsia="ja-JP"/>
              </w:rPr>
              <w:t xml:space="preserve">the </w:t>
            </w:r>
            <w:r w:rsidRPr="00F53C1D">
              <w:t>terrestrial component of IMT:</w:t>
            </w:r>
          </w:p>
          <w:p w14:paraId="34771492" w14:textId="77777777" w:rsidR="00AC1396" w:rsidRPr="00F53C1D" w:rsidRDefault="00AC1396" w:rsidP="00AC1396">
            <w:pPr>
              <w:pStyle w:val="enumlev1"/>
              <w:numPr>
                <w:ilvl w:val="0"/>
                <w:numId w:val="42"/>
              </w:numPr>
            </w:pPr>
            <w:r w:rsidRPr="00F53C1D">
              <w:t>HIBS</w:t>
            </w:r>
          </w:p>
          <w:p w14:paraId="575CFDC1" w14:textId="77777777" w:rsidR="00AC1396" w:rsidRPr="00F53C1D" w:rsidRDefault="00AC1396" w:rsidP="00AC1396">
            <w:pPr>
              <w:pStyle w:val="enumlev1"/>
              <w:numPr>
                <w:ilvl w:val="0"/>
                <w:numId w:val="42"/>
              </w:numPr>
              <w:rPr>
                <w:lang w:eastAsia="ja-JP"/>
              </w:rPr>
            </w:pPr>
            <w:r w:rsidRPr="00F53C1D">
              <w:rPr>
                <w:rFonts w:eastAsia="MS Mincho"/>
                <w:lang w:eastAsia="ja-JP"/>
              </w:rPr>
              <w:t>R</w:t>
            </w:r>
            <w:r w:rsidRPr="00F53C1D">
              <w:rPr>
                <w:lang w:eastAsia="ja-JP"/>
              </w:rPr>
              <w:t>elays and repeaters</w:t>
            </w:r>
          </w:p>
          <w:p w14:paraId="257FB15A" w14:textId="77777777" w:rsidR="00AC1396" w:rsidRPr="00F53C1D" w:rsidRDefault="00AC1396" w:rsidP="00AC1396">
            <w:pPr>
              <w:pStyle w:val="enumlev1"/>
              <w:numPr>
                <w:ilvl w:val="0"/>
                <w:numId w:val="42"/>
              </w:numPr>
              <w:rPr>
                <w:lang w:eastAsia="ja-JP"/>
              </w:rPr>
            </w:pPr>
            <w:r w:rsidRPr="00F53C1D">
              <w:rPr>
                <w:lang w:eastAsia="ja-JP"/>
              </w:rPr>
              <w:t>Shared network architectures to provide redundancy and backup</w:t>
            </w:r>
          </w:p>
          <w:p w14:paraId="2EC3942D" w14:textId="77777777" w:rsidR="00AC1396" w:rsidRPr="00F53C1D" w:rsidRDefault="00AC1396" w:rsidP="00AC1396">
            <w:pPr>
              <w:pStyle w:val="enumlev1"/>
              <w:numPr>
                <w:ilvl w:val="0"/>
                <w:numId w:val="42"/>
              </w:numPr>
              <w:rPr>
                <w:lang w:eastAsia="ja-JP"/>
              </w:rPr>
            </w:pPr>
            <w:r w:rsidRPr="00F53C1D">
              <w:rPr>
                <w:lang w:eastAsia="ja-JP"/>
              </w:rPr>
              <w:t>Base station onboard a vehicle, airship and/or vessel</w:t>
            </w:r>
          </w:p>
          <w:p w14:paraId="20184AF5" w14:textId="77777777" w:rsidR="00AC1396" w:rsidRPr="00F53C1D" w:rsidRDefault="00AC1396" w:rsidP="00AC1396">
            <w:pPr>
              <w:pStyle w:val="enumlev1"/>
              <w:numPr>
                <w:ilvl w:val="0"/>
                <w:numId w:val="42"/>
              </w:numPr>
            </w:pPr>
            <w:r w:rsidRPr="00F53C1D">
              <w:t xml:space="preserve">or other mechanisms for </w:t>
            </w:r>
            <w:r w:rsidRPr="00F53C1D">
              <w:rPr>
                <w:rFonts w:eastAsia="MS Mincho"/>
                <w:lang w:eastAsia="ja-JP"/>
              </w:rPr>
              <w:t>these capabilities</w:t>
            </w:r>
            <w:r w:rsidRPr="00F53C1D">
              <w:t xml:space="preserve"> using network infrastructures within </w:t>
            </w:r>
            <w:r w:rsidRPr="00F53C1D">
              <w:rPr>
                <w:lang w:eastAsia="ja-JP"/>
              </w:rPr>
              <w:t xml:space="preserve">the </w:t>
            </w:r>
            <w:r w:rsidRPr="00F53C1D">
              <w:t>terrestrial component of IMT</w:t>
            </w:r>
          </w:p>
          <w:p w14:paraId="5F004CDA" w14:textId="77777777" w:rsidR="00AC1396" w:rsidRPr="00F53C1D" w:rsidRDefault="00AC1396" w:rsidP="00AC1396">
            <w:bookmarkStart w:id="4" w:name="_Hlk212121774"/>
            <w:r w:rsidRPr="00F53C1D">
              <w:t>This requirement is defined for the purpose of evaluation in the Ubiquitous Connectivity usage scenario and may also be applicable to other usage scenarios.</w:t>
            </w:r>
            <w:bookmarkEnd w:id="4"/>
          </w:p>
          <w:bookmarkEnd w:id="2"/>
          <w:bookmarkEnd w:id="3"/>
          <w:p w14:paraId="200596FE" w14:textId="77777777" w:rsidR="00AC1396" w:rsidRDefault="00AC1396" w:rsidP="00A037FF">
            <w:pPr>
              <w:rPr>
                <w:lang w:eastAsia="zh-CN"/>
              </w:rPr>
            </w:pPr>
          </w:p>
        </w:tc>
      </w:tr>
    </w:tbl>
    <w:p w14:paraId="645FE4ED" w14:textId="77777777" w:rsidR="00AC1396" w:rsidRDefault="00AC1396" w:rsidP="00A037FF">
      <w:pPr>
        <w:rPr>
          <w:lang w:eastAsia="zh-CN"/>
        </w:rPr>
      </w:pPr>
    </w:p>
    <w:p w14:paraId="45D2902F" w14:textId="03D8901A" w:rsidR="00AC1396" w:rsidRDefault="00AC1396" w:rsidP="00A037FF">
      <w:pPr>
        <w:rPr>
          <w:lang w:eastAsia="zh-CN"/>
        </w:rPr>
      </w:pPr>
      <w:r>
        <w:rPr>
          <w:lang w:eastAsia="zh-CN"/>
        </w:rPr>
        <w:t>Based on this HIBS/HAPS is important scenario to be studied in 3GPP. We propose the following table on evaluation parameters for HAPS</w:t>
      </w:r>
      <w:r w:rsidR="001F2032">
        <w:rPr>
          <w:lang w:eastAsia="zh-CN"/>
        </w:rPr>
        <w:t xml:space="preserve"> considering the agreed template “Tab2 SLS for NT”</w:t>
      </w:r>
      <w:r>
        <w:rPr>
          <w:lang w:eastAsia="zh-CN"/>
        </w:rPr>
        <w:t>.</w:t>
      </w:r>
    </w:p>
    <w:p w14:paraId="666B16BD" w14:textId="77777777" w:rsidR="001F2032" w:rsidRDefault="001F2032" w:rsidP="00A037FF">
      <w:pPr>
        <w:rPr>
          <w:lang w:eastAsia="zh-CN"/>
        </w:rPr>
      </w:pPr>
    </w:p>
    <w:p w14:paraId="2A325AEF" w14:textId="6F21FF62" w:rsidR="001F2032" w:rsidRPr="00A53D5F" w:rsidRDefault="001F2032" w:rsidP="00F31B13">
      <w:pPr>
        <w:jc w:val="center"/>
        <w:rPr>
          <w:i/>
          <w:iCs/>
          <w:lang w:val="en-GB" w:eastAsia="zh-CN"/>
        </w:rPr>
      </w:pPr>
      <w:r w:rsidRPr="00A53D5F">
        <w:rPr>
          <w:i/>
          <w:iCs/>
          <w:lang w:val="en-GB" w:eastAsia="zh-CN"/>
        </w:rPr>
        <w:t>Table 2.</w:t>
      </w:r>
      <w:r>
        <w:rPr>
          <w:i/>
          <w:iCs/>
          <w:lang w:val="en-GB" w:eastAsia="zh-CN"/>
        </w:rPr>
        <w:t>4</w:t>
      </w:r>
      <w:r w:rsidRPr="00A53D5F">
        <w:rPr>
          <w:i/>
          <w:iCs/>
          <w:lang w:val="en-GB" w:eastAsia="zh-CN"/>
        </w:rPr>
        <w:t xml:space="preserve">-1: Evaluation parameters for </w:t>
      </w:r>
      <w:r>
        <w:rPr>
          <w:i/>
          <w:iCs/>
          <w:lang w:val="en-GB" w:eastAsia="zh-CN"/>
        </w:rPr>
        <w:t>HAPS under NTN scenarios</w:t>
      </w:r>
    </w:p>
    <w:p w14:paraId="092792D8" w14:textId="77777777" w:rsidR="001F2032" w:rsidRPr="00F31B13" w:rsidRDefault="001F2032" w:rsidP="00A037FF">
      <w:pPr>
        <w:rPr>
          <w:lang w:val="en-GB" w:eastAsia="zh-CN"/>
        </w:rPr>
      </w:pPr>
    </w:p>
    <w:tbl>
      <w:tblPr>
        <w:tblStyle w:val="TableGrid"/>
        <w:tblW w:w="8995" w:type="dxa"/>
        <w:jc w:val="center"/>
        <w:tblLook w:val="04A0" w:firstRow="1" w:lastRow="0" w:firstColumn="1" w:lastColumn="0" w:noHBand="0" w:noVBand="1"/>
      </w:tblPr>
      <w:tblGrid>
        <w:gridCol w:w="1573"/>
        <w:gridCol w:w="4722"/>
        <w:gridCol w:w="2700"/>
      </w:tblGrid>
      <w:tr w:rsidR="001F2032" w:rsidRPr="001F2032" w14:paraId="0D262628" w14:textId="77777777" w:rsidTr="00F31B13">
        <w:trPr>
          <w:trHeight w:val="805"/>
          <w:jc w:val="center"/>
        </w:trPr>
        <w:tc>
          <w:tcPr>
            <w:tcW w:w="1573" w:type="dxa"/>
            <w:hideMark/>
          </w:tcPr>
          <w:p w14:paraId="749A533B" w14:textId="77777777" w:rsidR="001F2032" w:rsidRPr="00F31B13" w:rsidRDefault="001F2032" w:rsidP="001F2032">
            <w:pPr>
              <w:autoSpaceDE/>
              <w:autoSpaceDN/>
              <w:adjustRightInd/>
              <w:snapToGrid/>
              <w:spacing w:after="0"/>
              <w:jc w:val="center"/>
              <w:rPr>
                <w:rFonts w:eastAsia="Times New Roman"/>
                <w:b/>
                <w:bCs/>
                <w:lang w:eastAsia="zh-CN"/>
              </w:rPr>
            </w:pPr>
            <w:r w:rsidRPr="00F31B13">
              <w:rPr>
                <w:rFonts w:eastAsia="Times New Roman"/>
                <w:b/>
                <w:bCs/>
                <w:lang w:eastAsia="zh-CN"/>
              </w:rPr>
              <w:t> </w:t>
            </w:r>
          </w:p>
        </w:tc>
        <w:tc>
          <w:tcPr>
            <w:tcW w:w="4722" w:type="dxa"/>
            <w:hideMark/>
          </w:tcPr>
          <w:p w14:paraId="5F77EB27"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Parameters</w:t>
            </w:r>
          </w:p>
        </w:tc>
        <w:tc>
          <w:tcPr>
            <w:tcW w:w="2700" w:type="dxa"/>
            <w:hideMark/>
          </w:tcPr>
          <w:p w14:paraId="16852697" w14:textId="77777777" w:rsidR="001F2032" w:rsidRPr="00F31B13" w:rsidRDefault="001F2032" w:rsidP="001F2032">
            <w:pPr>
              <w:autoSpaceDE/>
              <w:autoSpaceDN/>
              <w:adjustRightInd/>
              <w:snapToGrid/>
              <w:spacing w:after="0"/>
              <w:jc w:val="center"/>
              <w:rPr>
                <w:rFonts w:eastAsia="Times New Roman"/>
                <w:b/>
                <w:bCs/>
                <w:color w:val="000000"/>
                <w:sz w:val="24"/>
                <w:szCs w:val="24"/>
                <w:lang w:eastAsia="zh-CN"/>
              </w:rPr>
            </w:pPr>
            <w:r w:rsidRPr="00F31B13">
              <w:rPr>
                <w:rFonts w:eastAsia="Times New Roman"/>
                <w:b/>
                <w:bCs/>
                <w:color w:val="000000"/>
                <w:sz w:val="24"/>
                <w:szCs w:val="24"/>
                <w:lang w:eastAsia="zh-CN"/>
              </w:rPr>
              <w:t>HAPS</w:t>
            </w:r>
          </w:p>
        </w:tc>
      </w:tr>
      <w:tr w:rsidR="001F2032" w:rsidRPr="001F2032" w14:paraId="737170E9" w14:textId="77777777" w:rsidTr="00F31B13">
        <w:trPr>
          <w:trHeight w:val="673"/>
          <w:jc w:val="center"/>
        </w:trPr>
        <w:tc>
          <w:tcPr>
            <w:tcW w:w="1573" w:type="dxa"/>
            <w:vMerge w:val="restart"/>
            <w:hideMark/>
          </w:tcPr>
          <w:p w14:paraId="0B9281F5"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Deployment parameters</w:t>
            </w:r>
          </w:p>
        </w:tc>
        <w:tc>
          <w:tcPr>
            <w:tcW w:w="4722" w:type="dxa"/>
            <w:hideMark/>
          </w:tcPr>
          <w:p w14:paraId="0E905B0A"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Satellite orbit</w:t>
            </w:r>
          </w:p>
        </w:tc>
        <w:tc>
          <w:tcPr>
            <w:tcW w:w="2700" w:type="dxa"/>
            <w:hideMark/>
          </w:tcPr>
          <w:p w14:paraId="5301499A" w14:textId="77777777" w:rsidR="001F2032" w:rsidRPr="00F31B13" w:rsidRDefault="001F2032" w:rsidP="001F2032">
            <w:pPr>
              <w:autoSpaceDE/>
              <w:autoSpaceDN/>
              <w:adjustRightInd/>
              <w:snapToGrid/>
              <w:spacing w:after="0"/>
              <w:jc w:val="center"/>
              <w:rPr>
                <w:rFonts w:eastAsia="Times New Roman"/>
                <w:color w:val="000000"/>
                <w:lang w:eastAsia="zh-CN"/>
              </w:rPr>
            </w:pPr>
            <w:r w:rsidRPr="00F31B13">
              <w:rPr>
                <w:rFonts w:eastAsia="Times New Roman"/>
                <w:color w:val="000000"/>
                <w:lang w:eastAsia="zh-CN"/>
              </w:rPr>
              <w:t>NA</w:t>
            </w:r>
          </w:p>
        </w:tc>
      </w:tr>
      <w:tr w:rsidR="001F2032" w:rsidRPr="001F2032" w14:paraId="63534576" w14:textId="77777777" w:rsidTr="00F31B13">
        <w:trPr>
          <w:trHeight w:val="613"/>
          <w:jc w:val="center"/>
        </w:trPr>
        <w:tc>
          <w:tcPr>
            <w:tcW w:w="1573" w:type="dxa"/>
            <w:vMerge/>
            <w:hideMark/>
          </w:tcPr>
          <w:p w14:paraId="62057DEC"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07BCBA81"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HAPS altitude</w:t>
            </w:r>
          </w:p>
        </w:tc>
        <w:tc>
          <w:tcPr>
            <w:tcW w:w="2700" w:type="dxa"/>
            <w:hideMark/>
          </w:tcPr>
          <w:p w14:paraId="6E4B8C53" w14:textId="77777777" w:rsidR="001F2032" w:rsidRPr="00F31B13" w:rsidRDefault="001F2032" w:rsidP="001F2032">
            <w:pPr>
              <w:autoSpaceDE/>
              <w:autoSpaceDN/>
              <w:adjustRightInd/>
              <w:snapToGrid/>
              <w:spacing w:after="0"/>
              <w:jc w:val="center"/>
              <w:rPr>
                <w:rFonts w:eastAsia="Times New Roman"/>
                <w:color w:val="000000"/>
                <w:lang w:eastAsia="zh-CN"/>
              </w:rPr>
            </w:pPr>
            <w:r w:rsidRPr="00F31B13">
              <w:rPr>
                <w:rFonts w:eastAsia="Times New Roman"/>
                <w:color w:val="000000"/>
                <w:lang w:eastAsia="zh-CN"/>
              </w:rPr>
              <w:t>20 km</w:t>
            </w:r>
          </w:p>
        </w:tc>
      </w:tr>
      <w:tr w:rsidR="001F2032" w:rsidRPr="001F2032" w14:paraId="1D6D2C53" w14:textId="77777777" w:rsidTr="00F31B13">
        <w:trPr>
          <w:trHeight w:val="648"/>
          <w:jc w:val="center"/>
        </w:trPr>
        <w:tc>
          <w:tcPr>
            <w:tcW w:w="1573" w:type="dxa"/>
            <w:vMerge/>
            <w:hideMark/>
          </w:tcPr>
          <w:p w14:paraId="0C9C9CB5"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6F348140"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SLS Methodology (Single or Multiple HAPS )</w:t>
            </w:r>
          </w:p>
        </w:tc>
        <w:tc>
          <w:tcPr>
            <w:tcW w:w="2700" w:type="dxa"/>
            <w:hideMark/>
          </w:tcPr>
          <w:p w14:paraId="4C4F689D" w14:textId="77777777" w:rsidR="001F2032" w:rsidRPr="00F31B13" w:rsidRDefault="001F2032" w:rsidP="001F2032">
            <w:pPr>
              <w:autoSpaceDE/>
              <w:autoSpaceDN/>
              <w:adjustRightInd/>
              <w:snapToGrid/>
              <w:spacing w:after="0"/>
              <w:jc w:val="center"/>
              <w:rPr>
                <w:rFonts w:eastAsia="Times New Roman"/>
                <w:color w:val="000000"/>
                <w:lang w:eastAsia="zh-CN"/>
              </w:rPr>
            </w:pPr>
            <w:r w:rsidRPr="00F31B13">
              <w:rPr>
                <w:rFonts w:eastAsia="Times New Roman"/>
                <w:color w:val="000000"/>
                <w:lang w:eastAsia="zh-CN"/>
              </w:rPr>
              <w:t>Single/Multiple HAPS</w:t>
            </w:r>
          </w:p>
        </w:tc>
      </w:tr>
      <w:tr w:rsidR="001F2032" w:rsidRPr="001F2032" w14:paraId="4ECB8EEF" w14:textId="77777777" w:rsidTr="00F31B13">
        <w:trPr>
          <w:trHeight w:val="865"/>
          <w:jc w:val="center"/>
        </w:trPr>
        <w:tc>
          <w:tcPr>
            <w:tcW w:w="1573" w:type="dxa"/>
            <w:vMerge/>
            <w:hideMark/>
          </w:tcPr>
          <w:p w14:paraId="004A251A"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377E0BB8"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Cell/Beam Type (Earth-fixed, Quasi-earth fixed, Earth moving)</w:t>
            </w:r>
          </w:p>
        </w:tc>
        <w:tc>
          <w:tcPr>
            <w:tcW w:w="2700" w:type="dxa"/>
            <w:hideMark/>
          </w:tcPr>
          <w:p w14:paraId="7994714D" w14:textId="77777777" w:rsidR="001F2032" w:rsidRPr="00F31B13" w:rsidRDefault="001F2032" w:rsidP="001F2032">
            <w:pPr>
              <w:autoSpaceDE/>
              <w:autoSpaceDN/>
              <w:adjustRightInd/>
              <w:snapToGrid/>
              <w:spacing w:after="0"/>
              <w:jc w:val="center"/>
              <w:rPr>
                <w:rFonts w:eastAsia="Times New Roman"/>
                <w:color w:val="000000"/>
                <w:lang w:eastAsia="zh-CN"/>
              </w:rPr>
            </w:pPr>
            <w:r w:rsidRPr="00F31B13">
              <w:rPr>
                <w:rFonts w:eastAsia="Times New Roman"/>
                <w:color w:val="000000"/>
                <w:lang w:eastAsia="zh-CN"/>
              </w:rPr>
              <w:t>Earth Fixed</w:t>
            </w:r>
          </w:p>
        </w:tc>
      </w:tr>
      <w:tr w:rsidR="001F2032" w:rsidRPr="001F2032" w14:paraId="3CAD9B0D" w14:textId="77777777" w:rsidTr="00F31B13">
        <w:trPr>
          <w:trHeight w:val="865"/>
          <w:jc w:val="center"/>
        </w:trPr>
        <w:tc>
          <w:tcPr>
            <w:tcW w:w="1573" w:type="dxa"/>
            <w:vMerge/>
            <w:hideMark/>
          </w:tcPr>
          <w:p w14:paraId="72373951"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4B9ED81A" w14:textId="760464DB"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Cell Deployment (One beam per cell, Multiple beam</w:t>
            </w:r>
            <w:r w:rsidR="0008414C">
              <w:rPr>
                <w:rFonts w:eastAsia="Times New Roman"/>
                <w:b/>
                <w:bCs/>
                <w:lang w:eastAsia="zh-CN"/>
              </w:rPr>
              <w:t>s</w:t>
            </w:r>
            <w:r w:rsidRPr="00F31B13">
              <w:rPr>
                <w:rFonts w:eastAsia="Times New Roman"/>
                <w:b/>
                <w:bCs/>
                <w:lang w:eastAsia="zh-CN"/>
              </w:rPr>
              <w:t xml:space="preserve"> per cell)</w:t>
            </w:r>
          </w:p>
        </w:tc>
        <w:tc>
          <w:tcPr>
            <w:tcW w:w="2700" w:type="dxa"/>
            <w:hideMark/>
          </w:tcPr>
          <w:p w14:paraId="27D54B11" w14:textId="77777777" w:rsidR="001F2032" w:rsidRPr="00F31B13" w:rsidRDefault="001F2032" w:rsidP="001F2032">
            <w:pPr>
              <w:autoSpaceDE/>
              <w:autoSpaceDN/>
              <w:adjustRightInd/>
              <w:snapToGrid/>
              <w:spacing w:after="0"/>
              <w:jc w:val="center"/>
              <w:rPr>
                <w:rFonts w:eastAsia="Times New Roman"/>
                <w:color w:val="000000"/>
                <w:lang w:eastAsia="zh-CN"/>
              </w:rPr>
            </w:pPr>
            <w:r w:rsidRPr="00F31B13">
              <w:rPr>
                <w:rFonts w:eastAsia="Times New Roman"/>
                <w:color w:val="000000"/>
                <w:lang w:eastAsia="zh-CN"/>
              </w:rPr>
              <w:t>One beam per cell</w:t>
            </w:r>
          </w:p>
        </w:tc>
      </w:tr>
      <w:tr w:rsidR="001F2032" w:rsidRPr="001F2032" w14:paraId="186CBEE4" w14:textId="77777777" w:rsidTr="00F31B13">
        <w:trPr>
          <w:trHeight w:val="553"/>
          <w:jc w:val="center"/>
        </w:trPr>
        <w:tc>
          <w:tcPr>
            <w:tcW w:w="1573" w:type="dxa"/>
            <w:vMerge/>
            <w:hideMark/>
          </w:tcPr>
          <w:p w14:paraId="6B220D53"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14660D8F"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Minimum User Elevation Angle</w:t>
            </w:r>
          </w:p>
        </w:tc>
        <w:tc>
          <w:tcPr>
            <w:tcW w:w="2700" w:type="dxa"/>
            <w:hideMark/>
          </w:tcPr>
          <w:p w14:paraId="2A22E9B6" w14:textId="680FB2B0" w:rsidR="001F2032" w:rsidRPr="00F31B13" w:rsidRDefault="001F2032" w:rsidP="001F2032">
            <w:pPr>
              <w:autoSpaceDE/>
              <w:autoSpaceDN/>
              <w:adjustRightInd/>
              <w:snapToGrid/>
              <w:spacing w:after="0"/>
              <w:jc w:val="center"/>
              <w:rPr>
                <w:rFonts w:eastAsia="Times New Roman"/>
                <w:color w:val="000000"/>
                <w:lang w:eastAsia="zh-CN"/>
              </w:rPr>
            </w:pPr>
            <w:r w:rsidRPr="00F31B13">
              <w:rPr>
                <w:rFonts w:eastAsia="Times New Roman"/>
                <w:color w:val="000000"/>
                <w:lang w:eastAsia="zh-CN"/>
              </w:rPr>
              <w:t xml:space="preserve">30 (Maximum </w:t>
            </w:r>
            <w:r w:rsidRPr="001F2032">
              <w:rPr>
                <w:rFonts w:eastAsia="Times New Roman"/>
                <w:color w:val="000000"/>
                <w:lang w:eastAsia="zh-CN"/>
              </w:rPr>
              <w:t>elevation</w:t>
            </w:r>
            <w:r w:rsidRPr="00F31B13">
              <w:rPr>
                <w:rFonts w:eastAsia="Times New Roman"/>
                <w:color w:val="000000"/>
                <w:lang w:eastAsia="zh-CN"/>
              </w:rPr>
              <w:t xml:space="preserve"> can go up</w:t>
            </w:r>
            <w:r>
              <w:rPr>
                <w:rFonts w:eastAsia="Times New Roman"/>
                <w:color w:val="000000"/>
                <w:lang w:eastAsia="zh-CN"/>
              </w:rPr>
              <w:t xml:space="preserve"> </w:t>
            </w:r>
            <w:r w:rsidRPr="00F31B13">
              <w:rPr>
                <w:rFonts w:eastAsia="Times New Roman"/>
                <w:color w:val="000000"/>
                <w:lang w:eastAsia="zh-CN"/>
              </w:rPr>
              <w:t>to 90)</w:t>
            </w:r>
          </w:p>
        </w:tc>
      </w:tr>
      <w:tr w:rsidR="001F2032" w:rsidRPr="001F2032" w14:paraId="4C9B88D4" w14:textId="77777777" w:rsidTr="00F31B13">
        <w:trPr>
          <w:trHeight w:val="613"/>
          <w:jc w:val="center"/>
        </w:trPr>
        <w:tc>
          <w:tcPr>
            <w:tcW w:w="1573" w:type="dxa"/>
            <w:vMerge w:val="restart"/>
            <w:hideMark/>
          </w:tcPr>
          <w:p w14:paraId="1EE3E727" w14:textId="77777777" w:rsidR="001F2032" w:rsidRPr="00F31B13" w:rsidRDefault="001F2032" w:rsidP="001F2032">
            <w:pPr>
              <w:autoSpaceDE/>
              <w:autoSpaceDN/>
              <w:adjustRightInd/>
              <w:snapToGrid/>
              <w:spacing w:after="0"/>
              <w:jc w:val="center"/>
              <w:rPr>
                <w:rFonts w:eastAsia="Times New Roman"/>
                <w:b/>
                <w:bCs/>
                <w:lang w:eastAsia="zh-CN"/>
              </w:rPr>
            </w:pPr>
            <w:r w:rsidRPr="00F31B13">
              <w:rPr>
                <w:rFonts w:eastAsia="Times New Roman"/>
                <w:b/>
                <w:bCs/>
                <w:lang w:eastAsia="zh-CN"/>
              </w:rPr>
              <w:t>Payload parameters</w:t>
            </w:r>
          </w:p>
        </w:tc>
        <w:tc>
          <w:tcPr>
            <w:tcW w:w="4722" w:type="dxa"/>
            <w:hideMark/>
          </w:tcPr>
          <w:p w14:paraId="28279118"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Payload Type</w:t>
            </w:r>
          </w:p>
        </w:tc>
        <w:tc>
          <w:tcPr>
            <w:tcW w:w="2700" w:type="dxa"/>
            <w:hideMark/>
          </w:tcPr>
          <w:p w14:paraId="10F61BF7" w14:textId="77777777" w:rsidR="001F2032" w:rsidRPr="00F31B13" w:rsidRDefault="001F2032" w:rsidP="001F2032">
            <w:pPr>
              <w:autoSpaceDE/>
              <w:autoSpaceDN/>
              <w:adjustRightInd/>
              <w:snapToGrid/>
              <w:spacing w:after="0"/>
              <w:jc w:val="center"/>
              <w:rPr>
                <w:rFonts w:eastAsia="Times New Roman"/>
                <w:color w:val="000000"/>
                <w:lang w:eastAsia="zh-CN"/>
              </w:rPr>
            </w:pPr>
            <w:r w:rsidRPr="00F31B13">
              <w:rPr>
                <w:rFonts w:eastAsia="Times New Roman"/>
                <w:color w:val="000000"/>
                <w:lang w:eastAsia="zh-CN"/>
              </w:rPr>
              <w:t>Regenerative, Transparent</w:t>
            </w:r>
          </w:p>
        </w:tc>
      </w:tr>
      <w:tr w:rsidR="001F2032" w:rsidRPr="001F2032" w14:paraId="7F69A4E1" w14:textId="77777777" w:rsidTr="00F31B13">
        <w:trPr>
          <w:trHeight w:val="280"/>
          <w:jc w:val="center"/>
        </w:trPr>
        <w:tc>
          <w:tcPr>
            <w:tcW w:w="1573" w:type="dxa"/>
            <w:vMerge/>
            <w:hideMark/>
          </w:tcPr>
          <w:p w14:paraId="05DD0C67"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0C3187AA"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DL carrier frequency</w:t>
            </w:r>
          </w:p>
        </w:tc>
        <w:tc>
          <w:tcPr>
            <w:tcW w:w="2700" w:type="dxa"/>
            <w:hideMark/>
          </w:tcPr>
          <w:p w14:paraId="632E39BB" w14:textId="04ACD311"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 xml:space="preserve">700 </w:t>
            </w:r>
            <w:r w:rsidRPr="001F2032">
              <w:rPr>
                <w:rFonts w:eastAsia="Times New Roman"/>
                <w:lang w:eastAsia="zh-CN"/>
              </w:rPr>
              <w:t>MHz</w:t>
            </w:r>
            <w:r w:rsidRPr="00F31B13">
              <w:rPr>
                <w:rFonts w:eastAsia="Times New Roman"/>
                <w:lang w:eastAsia="zh-CN"/>
              </w:rPr>
              <w:t>, 2 GHz</w:t>
            </w:r>
          </w:p>
        </w:tc>
      </w:tr>
      <w:tr w:rsidR="001F2032" w:rsidRPr="001F2032" w14:paraId="2B7DB893" w14:textId="77777777" w:rsidTr="00F31B13">
        <w:trPr>
          <w:trHeight w:val="290"/>
          <w:jc w:val="center"/>
        </w:trPr>
        <w:tc>
          <w:tcPr>
            <w:tcW w:w="1573" w:type="dxa"/>
            <w:vMerge/>
            <w:hideMark/>
          </w:tcPr>
          <w:p w14:paraId="12E745CD"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4D6D78E7"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Equivalent satellite antenna aperture</w:t>
            </w:r>
          </w:p>
        </w:tc>
        <w:tc>
          <w:tcPr>
            <w:tcW w:w="2700" w:type="dxa"/>
            <w:hideMark/>
          </w:tcPr>
          <w:p w14:paraId="7BC40EEE"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 </w:t>
            </w:r>
          </w:p>
        </w:tc>
      </w:tr>
      <w:tr w:rsidR="001F2032" w:rsidRPr="001F2032" w14:paraId="4C3473D6" w14:textId="77777777" w:rsidTr="00F31B13">
        <w:trPr>
          <w:trHeight w:val="290"/>
          <w:jc w:val="center"/>
        </w:trPr>
        <w:tc>
          <w:tcPr>
            <w:tcW w:w="1573" w:type="dxa"/>
            <w:vMerge/>
            <w:hideMark/>
          </w:tcPr>
          <w:p w14:paraId="111E997A"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5DF28807"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Payload Total DL power level (dBm)</w:t>
            </w:r>
          </w:p>
        </w:tc>
        <w:tc>
          <w:tcPr>
            <w:tcW w:w="2700" w:type="dxa"/>
            <w:hideMark/>
          </w:tcPr>
          <w:p w14:paraId="3C5962EA"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43 dBm</w:t>
            </w:r>
          </w:p>
        </w:tc>
      </w:tr>
      <w:tr w:rsidR="001F2032" w:rsidRPr="001F2032" w14:paraId="77A91A18" w14:textId="77777777" w:rsidTr="00F31B13">
        <w:trPr>
          <w:trHeight w:val="290"/>
          <w:jc w:val="center"/>
        </w:trPr>
        <w:tc>
          <w:tcPr>
            <w:tcW w:w="1573" w:type="dxa"/>
            <w:vMerge/>
            <w:hideMark/>
          </w:tcPr>
          <w:p w14:paraId="134CC7DD"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039C2B14"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Aggregated Satellite EIRP (Total) (dBm)</w:t>
            </w:r>
          </w:p>
        </w:tc>
        <w:tc>
          <w:tcPr>
            <w:tcW w:w="2700" w:type="dxa"/>
            <w:hideMark/>
          </w:tcPr>
          <w:p w14:paraId="192D3DD0" w14:textId="77777777" w:rsidR="001F2032" w:rsidRPr="00F31B13" w:rsidRDefault="001F2032" w:rsidP="001F2032">
            <w:pPr>
              <w:autoSpaceDE/>
              <w:autoSpaceDN/>
              <w:adjustRightInd/>
              <w:snapToGrid/>
              <w:spacing w:after="0"/>
              <w:jc w:val="center"/>
              <w:rPr>
                <w:rFonts w:eastAsia="Times New Roman"/>
                <w:color w:val="000000"/>
                <w:lang w:eastAsia="zh-CN"/>
              </w:rPr>
            </w:pPr>
            <w:r w:rsidRPr="00F31B13">
              <w:rPr>
                <w:rFonts w:eastAsia="Times New Roman"/>
                <w:color w:val="000000"/>
                <w:lang w:eastAsia="zh-CN"/>
              </w:rPr>
              <w:t>59.8 dBm</w:t>
            </w:r>
          </w:p>
        </w:tc>
      </w:tr>
      <w:tr w:rsidR="001F2032" w:rsidRPr="001F2032" w14:paraId="75810EAD" w14:textId="77777777" w:rsidTr="00F31B13">
        <w:trPr>
          <w:trHeight w:val="290"/>
          <w:jc w:val="center"/>
        </w:trPr>
        <w:tc>
          <w:tcPr>
            <w:tcW w:w="1573" w:type="dxa"/>
            <w:vMerge/>
            <w:hideMark/>
          </w:tcPr>
          <w:p w14:paraId="2D5AFA23"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163AEE74"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Carrier bandwidth</w:t>
            </w:r>
          </w:p>
        </w:tc>
        <w:tc>
          <w:tcPr>
            <w:tcW w:w="2700" w:type="dxa"/>
            <w:hideMark/>
          </w:tcPr>
          <w:p w14:paraId="6DDA9488" w14:textId="78C398AB"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 xml:space="preserve">20 </w:t>
            </w:r>
            <w:r w:rsidRPr="001F2032">
              <w:rPr>
                <w:rFonts w:eastAsia="Times New Roman"/>
                <w:lang w:eastAsia="zh-CN"/>
              </w:rPr>
              <w:t>MHz</w:t>
            </w:r>
          </w:p>
        </w:tc>
      </w:tr>
      <w:tr w:rsidR="001F2032" w:rsidRPr="001F2032" w14:paraId="2BB9F21C" w14:textId="77777777" w:rsidTr="00F31B13">
        <w:trPr>
          <w:trHeight w:val="290"/>
          <w:jc w:val="center"/>
        </w:trPr>
        <w:tc>
          <w:tcPr>
            <w:tcW w:w="1573" w:type="dxa"/>
            <w:vMerge/>
            <w:hideMark/>
          </w:tcPr>
          <w:p w14:paraId="731D0AFD"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3C3B8DC3"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HAPS EIRP density/beam (dBm/MHz)</w:t>
            </w:r>
          </w:p>
        </w:tc>
        <w:tc>
          <w:tcPr>
            <w:tcW w:w="2700" w:type="dxa"/>
            <w:hideMark/>
          </w:tcPr>
          <w:p w14:paraId="53BA4370"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46.8 dBm/MHz</w:t>
            </w:r>
          </w:p>
        </w:tc>
      </w:tr>
      <w:tr w:rsidR="001F2032" w:rsidRPr="001F2032" w14:paraId="32BB0D62" w14:textId="77777777" w:rsidTr="00F31B13">
        <w:trPr>
          <w:trHeight w:val="290"/>
          <w:jc w:val="center"/>
        </w:trPr>
        <w:tc>
          <w:tcPr>
            <w:tcW w:w="1573" w:type="dxa"/>
            <w:vMerge/>
            <w:hideMark/>
          </w:tcPr>
          <w:p w14:paraId="1789EE85"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21902FB2"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HAPS Tx max Gain</w:t>
            </w:r>
          </w:p>
        </w:tc>
        <w:tc>
          <w:tcPr>
            <w:tcW w:w="2700" w:type="dxa"/>
            <w:hideMark/>
          </w:tcPr>
          <w:p w14:paraId="33828F2A"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16.8 dBi</w:t>
            </w:r>
          </w:p>
        </w:tc>
      </w:tr>
      <w:tr w:rsidR="001F2032" w:rsidRPr="001F2032" w14:paraId="058CBC58" w14:textId="77777777" w:rsidTr="00F31B13">
        <w:trPr>
          <w:trHeight w:val="290"/>
          <w:jc w:val="center"/>
        </w:trPr>
        <w:tc>
          <w:tcPr>
            <w:tcW w:w="1573" w:type="dxa"/>
            <w:vMerge/>
            <w:hideMark/>
          </w:tcPr>
          <w:p w14:paraId="4CFD3B3F"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29D6C724"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HAPS 3 dB beam width (HPBW)</w:t>
            </w:r>
          </w:p>
        </w:tc>
        <w:tc>
          <w:tcPr>
            <w:tcW w:w="2700" w:type="dxa"/>
            <w:hideMark/>
          </w:tcPr>
          <w:p w14:paraId="2FA26F18"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65</w:t>
            </w:r>
          </w:p>
        </w:tc>
      </w:tr>
      <w:tr w:rsidR="001F2032" w:rsidRPr="001F2032" w14:paraId="7DD6BE0F" w14:textId="77777777" w:rsidTr="00F31B13">
        <w:trPr>
          <w:trHeight w:val="290"/>
          <w:jc w:val="center"/>
        </w:trPr>
        <w:tc>
          <w:tcPr>
            <w:tcW w:w="1573" w:type="dxa"/>
            <w:vMerge/>
            <w:hideMark/>
          </w:tcPr>
          <w:p w14:paraId="03224088"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54125C99"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 xml:space="preserve">HAPS beam diameter </w:t>
            </w:r>
          </w:p>
        </w:tc>
        <w:tc>
          <w:tcPr>
            <w:tcW w:w="2700" w:type="dxa"/>
            <w:hideMark/>
          </w:tcPr>
          <w:p w14:paraId="5F774674"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30Km</w:t>
            </w:r>
          </w:p>
        </w:tc>
      </w:tr>
      <w:tr w:rsidR="001F2032" w:rsidRPr="001F2032" w14:paraId="4CC75C4A" w14:textId="77777777" w:rsidTr="00F31B13">
        <w:trPr>
          <w:trHeight w:val="290"/>
          <w:jc w:val="center"/>
        </w:trPr>
        <w:tc>
          <w:tcPr>
            <w:tcW w:w="1573" w:type="dxa"/>
            <w:vMerge/>
            <w:hideMark/>
          </w:tcPr>
          <w:p w14:paraId="32463133"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49DA2CCC"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 xml:space="preserve">Total number of simultaneously active beams </w:t>
            </w:r>
          </w:p>
        </w:tc>
        <w:tc>
          <w:tcPr>
            <w:tcW w:w="2700" w:type="dxa"/>
            <w:hideMark/>
          </w:tcPr>
          <w:p w14:paraId="51F55B96"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7</w:t>
            </w:r>
          </w:p>
        </w:tc>
      </w:tr>
      <w:tr w:rsidR="001F2032" w:rsidRPr="001F2032" w14:paraId="26248569" w14:textId="77777777" w:rsidTr="00F31B13">
        <w:trPr>
          <w:trHeight w:val="290"/>
          <w:jc w:val="center"/>
        </w:trPr>
        <w:tc>
          <w:tcPr>
            <w:tcW w:w="1573" w:type="dxa"/>
            <w:vMerge/>
            <w:hideMark/>
          </w:tcPr>
          <w:p w14:paraId="172C51B6"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1A4769E4"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UL carrier frequency</w:t>
            </w:r>
          </w:p>
        </w:tc>
        <w:tc>
          <w:tcPr>
            <w:tcW w:w="2700" w:type="dxa"/>
            <w:hideMark/>
          </w:tcPr>
          <w:p w14:paraId="40B62133"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2 GHz</w:t>
            </w:r>
          </w:p>
        </w:tc>
      </w:tr>
      <w:tr w:rsidR="001F2032" w:rsidRPr="001F2032" w14:paraId="54B093E2" w14:textId="77777777" w:rsidTr="00F31B13">
        <w:trPr>
          <w:trHeight w:val="445"/>
          <w:jc w:val="center"/>
        </w:trPr>
        <w:tc>
          <w:tcPr>
            <w:tcW w:w="1573" w:type="dxa"/>
            <w:vMerge/>
            <w:hideMark/>
          </w:tcPr>
          <w:p w14:paraId="621EC57D"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518B3D07"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Payload G/T</w:t>
            </w:r>
          </w:p>
        </w:tc>
        <w:tc>
          <w:tcPr>
            <w:tcW w:w="2700" w:type="dxa"/>
            <w:hideMark/>
          </w:tcPr>
          <w:p w14:paraId="65B10F9B"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TBD</w:t>
            </w:r>
          </w:p>
        </w:tc>
      </w:tr>
      <w:tr w:rsidR="001F2032" w:rsidRPr="001F2032" w14:paraId="3961F39A" w14:textId="77777777" w:rsidTr="00F31B13">
        <w:trPr>
          <w:trHeight w:val="528"/>
          <w:jc w:val="center"/>
        </w:trPr>
        <w:tc>
          <w:tcPr>
            <w:tcW w:w="1573" w:type="dxa"/>
            <w:vMerge/>
            <w:hideMark/>
          </w:tcPr>
          <w:p w14:paraId="1526387E"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7652091F"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HAPS Rx max Gain</w:t>
            </w:r>
          </w:p>
        </w:tc>
        <w:tc>
          <w:tcPr>
            <w:tcW w:w="2700" w:type="dxa"/>
            <w:hideMark/>
          </w:tcPr>
          <w:p w14:paraId="4434D1D0"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16.8 dBi</w:t>
            </w:r>
          </w:p>
        </w:tc>
      </w:tr>
      <w:tr w:rsidR="001F2032" w:rsidRPr="001F2032" w14:paraId="7442FBA2" w14:textId="77777777" w:rsidTr="00F31B13">
        <w:trPr>
          <w:trHeight w:val="408"/>
          <w:jc w:val="center"/>
        </w:trPr>
        <w:tc>
          <w:tcPr>
            <w:tcW w:w="1573" w:type="dxa"/>
            <w:vMerge w:val="restart"/>
            <w:hideMark/>
          </w:tcPr>
          <w:p w14:paraId="7DCB2904" w14:textId="77777777" w:rsidR="001F2032" w:rsidRPr="00F31B13" w:rsidRDefault="001F2032" w:rsidP="001F2032">
            <w:pPr>
              <w:autoSpaceDE/>
              <w:autoSpaceDN/>
              <w:adjustRightInd/>
              <w:snapToGrid/>
              <w:spacing w:after="0"/>
              <w:jc w:val="center"/>
              <w:rPr>
                <w:rFonts w:eastAsia="Times New Roman"/>
                <w:b/>
                <w:bCs/>
                <w:lang w:eastAsia="zh-CN"/>
              </w:rPr>
            </w:pPr>
            <w:r w:rsidRPr="00F31B13">
              <w:rPr>
                <w:rFonts w:eastAsia="Times New Roman"/>
                <w:b/>
                <w:bCs/>
                <w:lang w:eastAsia="zh-CN"/>
              </w:rPr>
              <w:t>UE parameters</w:t>
            </w:r>
          </w:p>
        </w:tc>
        <w:tc>
          <w:tcPr>
            <w:tcW w:w="4722" w:type="dxa"/>
            <w:hideMark/>
          </w:tcPr>
          <w:p w14:paraId="75F188FE"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Rx Gain</w:t>
            </w:r>
          </w:p>
        </w:tc>
        <w:tc>
          <w:tcPr>
            <w:tcW w:w="2700" w:type="dxa"/>
            <w:hideMark/>
          </w:tcPr>
          <w:p w14:paraId="4E2172EE"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0 dBi</w:t>
            </w:r>
          </w:p>
        </w:tc>
      </w:tr>
      <w:tr w:rsidR="001F2032" w:rsidRPr="001F2032" w14:paraId="3CCF963F" w14:textId="77777777" w:rsidTr="00F31B13">
        <w:trPr>
          <w:trHeight w:val="455"/>
          <w:jc w:val="center"/>
        </w:trPr>
        <w:tc>
          <w:tcPr>
            <w:tcW w:w="1573" w:type="dxa"/>
            <w:vMerge/>
            <w:hideMark/>
          </w:tcPr>
          <w:p w14:paraId="48BC7AA0"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01B920DF"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Noise Figure</w:t>
            </w:r>
          </w:p>
        </w:tc>
        <w:tc>
          <w:tcPr>
            <w:tcW w:w="2700" w:type="dxa"/>
            <w:hideMark/>
          </w:tcPr>
          <w:p w14:paraId="362ECF33"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9 dB</w:t>
            </w:r>
          </w:p>
        </w:tc>
      </w:tr>
      <w:tr w:rsidR="001F2032" w:rsidRPr="001F2032" w14:paraId="1614A81E" w14:textId="77777777" w:rsidTr="00F31B13">
        <w:trPr>
          <w:trHeight w:val="395"/>
          <w:jc w:val="center"/>
        </w:trPr>
        <w:tc>
          <w:tcPr>
            <w:tcW w:w="1573" w:type="dxa"/>
            <w:vMerge/>
            <w:hideMark/>
          </w:tcPr>
          <w:p w14:paraId="02C3BAA5"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29DBF18F"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Antenna temperature</w:t>
            </w:r>
          </w:p>
        </w:tc>
        <w:tc>
          <w:tcPr>
            <w:tcW w:w="2700" w:type="dxa"/>
            <w:hideMark/>
          </w:tcPr>
          <w:p w14:paraId="75CEB578"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TBD</w:t>
            </w:r>
          </w:p>
        </w:tc>
      </w:tr>
      <w:tr w:rsidR="001F2032" w:rsidRPr="001F2032" w14:paraId="7C9CA3AD" w14:textId="77777777" w:rsidTr="00F31B13">
        <w:trPr>
          <w:trHeight w:val="540"/>
          <w:jc w:val="center"/>
        </w:trPr>
        <w:tc>
          <w:tcPr>
            <w:tcW w:w="1573" w:type="dxa"/>
            <w:vMerge/>
            <w:hideMark/>
          </w:tcPr>
          <w:p w14:paraId="3182538D"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6FCC1B17"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UE G/T</w:t>
            </w:r>
          </w:p>
        </w:tc>
        <w:tc>
          <w:tcPr>
            <w:tcW w:w="2700" w:type="dxa"/>
            <w:hideMark/>
          </w:tcPr>
          <w:p w14:paraId="04383D84"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NA</w:t>
            </w:r>
          </w:p>
        </w:tc>
      </w:tr>
      <w:tr w:rsidR="001F2032" w:rsidRPr="001F2032" w14:paraId="34D664D0" w14:textId="77777777" w:rsidTr="00F31B13">
        <w:trPr>
          <w:trHeight w:val="505"/>
          <w:jc w:val="center"/>
        </w:trPr>
        <w:tc>
          <w:tcPr>
            <w:tcW w:w="1573" w:type="dxa"/>
            <w:vMerge/>
            <w:hideMark/>
          </w:tcPr>
          <w:p w14:paraId="204022EE"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5788BA55"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Tx transmit power</w:t>
            </w:r>
          </w:p>
        </w:tc>
        <w:tc>
          <w:tcPr>
            <w:tcW w:w="2700" w:type="dxa"/>
            <w:hideMark/>
          </w:tcPr>
          <w:p w14:paraId="33613FB9"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23 dBm</w:t>
            </w:r>
          </w:p>
        </w:tc>
      </w:tr>
      <w:tr w:rsidR="001F2032" w:rsidRPr="001F2032" w14:paraId="7FE8039F" w14:textId="77777777" w:rsidTr="00F31B13">
        <w:trPr>
          <w:trHeight w:val="528"/>
          <w:jc w:val="center"/>
        </w:trPr>
        <w:tc>
          <w:tcPr>
            <w:tcW w:w="1573" w:type="dxa"/>
            <w:vMerge/>
            <w:hideMark/>
          </w:tcPr>
          <w:p w14:paraId="1FE659C7"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630EF571"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Tx antenna gain</w:t>
            </w:r>
          </w:p>
        </w:tc>
        <w:tc>
          <w:tcPr>
            <w:tcW w:w="2700" w:type="dxa"/>
            <w:hideMark/>
          </w:tcPr>
          <w:p w14:paraId="4FEADB33"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0 dBi</w:t>
            </w:r>
          </w:p>
        </w:tc>
      </w:tr>
      <w:tr w:rsidR="001F2032" w:rsidRPr="001F2032" w14:paraId="373AC379" w14:textId="77777777" w:rsidTr="00F31B13">
        <w:trPr>
          <w:trHeight w:val="673"/>
          <w:jc w:val="center"/>
        </w:trPr>
        <w:tc>
          <w:tcPr>
            <w:tcW w:w="1573" w:type="dxa"/>
            <w:vMerge w:val="restart"/>
            <w:hideMark/>
          </w:tcPr>
          <w:p w14:paraId="02DFF1A3" w14:textId="77777777" w:rsidR="001F2032" w:rsidRPr="00F31B13" w:rsidRDefault="001F2032" w:rsidP="001F2032">
            <w:pPr>
              <w:autoSpaceDE/>
              <w:autoSpaceDN/>
              <w:adjustRightInd/>
              <w:snapToGrid/>
              <w:spacing w:after="0"/>
              <w:jc w:val="center"/>
              <w:rPr>
                <w:rFonts w:eastAsia="Times New Roman"/>
                <w:b/>
                <w:bCs/>
                <w:lang w:eastAsia="zh-CN"/>
              </w:rPr>
            </w:pPr>
            <w:r w:rsidRPr="00F31B13">
              <w:rPr>
                <w:rFonts w:eastAsia="Times New Roman"/>
                <w:b/>
                <w:bCs/>
                <w:lang w:eastAsia="zh-CN"/>
              </w:rPr>
              <w:t xml:space="preserve">Reference constellation parameters </w:t>
            </w:r>
          </w:p>
        </w:tc>
        <w:tc>
          <w:tcPr>
            <w:tcW w:w="4722" w:type="dxa"/>
            <w:hideMark/>
          </w:tcPr>
          <w:p w14:paraId="6445ABE4"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Constellation details (orbital planes, satellites per orbital plane)</w:t>
            </w:r>
          </w:p>
        </w:tc>
        <w:tc>
          <w:tcPr>
            <w:tcW w:w="2700" w:type="dxa"/>
            <w:hideMark/>
          </w:tcPr>
          <w:p w14:paraId="5FE03414"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NA</w:t>
            </w:r>
          </w:p>
        </w:tc>
      </w:tr>
      <w:tr w:rsidR="001F2032" w:rsidRPr="001F2032" w14:paraId="45A6111B" w14:textId="77777777" w:rsidTr="00F31B13">
        <w:trPr>
          <w:trHeight w:val="480"/>
          <w:jc w:val="center"/>
        </w:trPr>
        <w:tc>
          <w:tcPr>
            <w:tcW w:w="1573" w:type="dxa"/>
            <w:vMerge/>
            <w:hideMark/>
          </w:tcPr>
          <w:p w14:paraId="6469DB7C"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4C161EC7"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 xml:space="preserve">Beam layout </w:t>
            </w:r>
          </w:p>
        </w:tc>
        <w:tc>
          <w:tcPr>
            <w:tcW w:w="2700" w:type="dxa"/>
            <w:hideMark/>
          </w:tcPr>
          <w:p w14:paraId="07A7A65E"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Seven-cell structure</w:t>
            </w:r>
          </w:p>
        </w:tc>
      </w:tr>
      <w:tr w:rsidR="001F2032" w:rsidRPr="001F2032" w14:paraId="53C5C74B" w14:textId="77777777" w:rsidTr="00F31B13">
        <w:trPr>
          <w:trHeight w:val="505"/>
          <w:jc w:val="center"/>
        </w:trPr>
        <w:tc>
          <w:tcPr>
            <w:tcW w:w="1573" w:type="dxa"/>
            <w:vMerge/>
            <w:hideMark/>
          </w:tcPr>
          <w:p w14:paraId="0EEB120D"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6B203D02"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Total number of beam footprints</w:t>
            </w:r>
          </w:p>
        </w:tc>
        <w:tc>
          <w:tcPr>
            <w:tcW w:w="2700" w:type="dxa"/>
            <w:hideMark/>
          </w:tcPr>
          <w:p w14:paraId="4ED17015"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7</w:t>
            </w:r>
          </w:p>
        </w:tc>
      </w:tr>
      <w:tr w:rsidR="001F2032" w:rsidRPr="001F2032" w14:paraId="351D5F02" w14:textId="77777777" w:rsidTr="00F31B13">
        <w:trPr>
          <w:trHeight w:val="720"/>
          <w:jc w:val="center"/>
        </w:trPr>
        <w:tc>
          <w:tcPr>
            <w:tcW w:w="1573" w:type="dxa"/>
            <w:vMerge/>
            <w:hideMark/>
          </w:tcPr>
          <w:p w14:paraId="657B7723"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4C967353"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Satellite position update frequency (e.g., simulation sampling rate)</w:t>
            </w:r>
          </w:p>
        </w:tc>
        <w:tc>
          <w:tcPr>
            <w:tcW w:w="2700" w:type="dxa"/>
            <w:hideMark/>
          </w:tcPr>
          <w:p w14:paraId="42D3096C"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NA</w:t>
            </w:r>
          </w:p>
        </w:tc>
      </w:tr>
      <w:tr w:rsidR="001F2032" w:rsidRPr="001F2032" w14:paraId="3588D29B" w14:textId="77777777" w:rsidTr="00F31B13">
        <w:trPr>
          <w:trHeight w:val="445"/>
          <w:jc w:val="center"/>
        </w:trPr>
        <w:tc>
          <w:tcPr>
            <w:tcW w:w="1573" w:type="dxa"/>
            <w:vMerge/>
            <w:hideMark/>
          </w:tcPr>
          <w:p w14:paraId="42D2A359"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25D15C15"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Inter-beam distance (IBD)</w:t>
            </w:r>
          </w:p>
        </w:tc>
        <w:tc>
          <w:tcPr>
            <w:tcW w:w="2700" w:type="dxa"/>
            <w:hideMark/>
          </w:tcPr>
          <w:p w14:paraId="6BC667CB"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26Km</w:t>
            </w:r>
          </w:p>
        </w:tc>
      </w:tr>
      <w:tr w:rsidR="001F2032" w:rsidRPr="001F2032" w14:paraId="064314E4" w14:textId="77777777" w:rsidTr="00F31B13">
        <w:trPr>
          <w:trHeight w:val="455"/>
          <w:jc w:val="center"/>
        </w:trPr>
        <w:tc>
          <w:tcPr>
            <w:tcW w:w="1573" w:type="dxa"/>
            <w:vMerge/>
            <w:hideMark/>
          </w:tcPr>
          <w:p w14:paraId="5D044186"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07529AE2"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Inter-Beam-Interference Modelling</w:t>
            </w:r>
          </w:p>
        </w:tc>
        <w:tc>
          <w:tcPr>
            <w:tcW w:w="2700" w:type="dxa"/>
            <w:hideMark/>
          </w:tcPr>
          <w:p w14:paraId="070C847B"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NA</w:t>
            </w:r>
          </w:p>
        </w:tc>
      </w:tr>
      <w:tr w:rsidR="001F2032" w:rsidRPr="001F2032" w14:paraId="7BF597E5" w14:textId="77777777" w:rsidTr="00F31B13">
        <w:trPr>
          <w:trHeight w:val="1045"/>
          <w:jc w:val="center"/>
        </w:trPr>
        <w:tc>
          <w:tcPr>
            <w:tcW w:w="1573" w:type="dxa"/>
            <w:vMerge/>
            <w:hideMark/>
          </w:tcPr>
          <w:p w14:paraId="568516C4"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4AC72FEC"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Beam footprint-to-satellite mapping (for multi-satellite)</w:t>
            </w:r>
          </w:p>
        </w:tc>
        <w:tc>
          <w:tcPr>
            <w:tcW w:w="2700" w:type="dxa"/>
            <w:hideMark/>
          </w:tcPr>
          <w:p w14:paraId="56865EF4"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NA</w:t>
            </w:r>
          </w:p>
        </w:tc>
      </w:tr>
      <w:tr w:rsidR="001F2032" w:rsidRPr="001F2032" w14:paraId="744A7389" w14:textId="77777777" w:rsidTr="00F31B13">
        <w:trPr>
          <w:trHeight w:val="528"/>
          <w:jc w:val="center"/>
        </w:trPr>
        <w:tc>
          <w:tcPr>
            <w:tcW w:w="1573" w:type="dxa"/>
            <w:vMerge w:val="restart"/>
            <w:hideMark/>
          </w:tcPr>
          <w:p w14:paraId="17D1238E" w14:textId="77777777" w:rsidR="001F2032" w:rsidRPr="00F31B13" w:rsidRDefault="001F2032" w:rsidP="001F2032">
            <w:pPr>
              <w:autoSpaceDE/>
              <w:autoSpaceDN/>
              <w:adjustRightInd/>
              <w:snapToGrid/>
              <w:spacing w:after="0"/>
              <w:jc w:val="center"/>
              <w:rPr>
                <w:rFonts w:eastAsia="Times New Roman"/>
                <w:b/>
                <w:bCs/>
                <w:lang w:eastAsia="zh-CN"/>
              </w:rPr>
            </w:pPr>
            <w:r w:rsidRPr="00F31B13">
              <w:rPr>
                <w:rFonts w:eastAsia="Times New Roman"/>
                <w:b/>
                <w:bCs/>
                <w:lang w:eastAsia="zh-CN"/>
              </w:rPr>
              <w:t>Others</w:t>
            </w:r>
          </w:p>
        </w:tc>
        <w:tc>
          <w:tcPr>
            <w:tcW w:w="4722" w:type="dxa"/>
            <w:hideMark/>
          </w:tcPr>
          <w:p w14:paraId="4D4DBFB3"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Frequency re-use factor</w:t>
            </w:r>
          </w:p>
        </w:tc>
        <w:tc>
          <w:tcPr>
            <w:tcW w:w="2700" w:type="dxa"/>
            <w:hideMark/>
          </w:tcPr>
          <w:p w14:paraId="3AC009F3"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1</w:t>
            </w:r>
          </w:p>
        </w:tc>
      </w:tr>
      <w:tr w:rsidR="001F2032" w:rsidRPr="001F2032" w14:paraId="78B3DBD9" w14:textId="77777777" w:rsidTr="00F31B13">
        <w:trPr>
          <w:trHeight w:val="660"/>
          <w:jc w:val="center"/>
        </w:trPr>
        <w:tc>
          <w:tcPr>
            <w:tcW w:w="1573" w:type="dxa"/>
            <w:vMerge/>
            <w:hideMark/>
          </w:tcPr>
          <w:p w14:paraId="673F3AD0"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7FC03B10"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Polarization re-use</w:t>
            </w:r>
          </w:p>
        </w:tc>
        <w:tc>
          <w:tcPr>
            <w:tcW w:w="2700" w:type="dxa"/>
            <w:hideMark/>
          </w:tcPr>
          <w:p w14:paraId="0CA6DE89"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NA</w:t>
            </w:r>
          </w:p>
        </w:tc>
      </w:tr>
      <w:tr w:rsidR="001F2032" w:rsidRPr="001F2032" w14:paraId="397FCD59" w14:textId="77777777" w:rsidTr="00F31B13">
        <w:trPr>
          <w:trHeight w:val="528"/>
          <w:jc w:val="center"/>
        </w:trPr>
        <w:tc>
          <w:tcPr>
            <w:tcW w:w="1573" w:type="dxa"/>
            <w:vMerge/>
            <w:hideMark/>
          </w:tcPr>
          <w:p w14:paraId="270608DF"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2D8F225D"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Propagation conditions</w:t>
            </w:r>
          </w:p>
        </w:tc>
        <w:tc>
          <w:tcPr>
            <w:tcW w:w="2700" w:type="dxa"/>
            <w:hideMark/>
          </w:tcPr>
          <w:p w14:paraId="67260AF9" w14:textId="1C00F712"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N</w:t>
            </w:r>
            <w:r>
              <w:rPr>
                <w:rFonts w:eastAsia="Times New Roman"/>
                <w:lang w:eastAsia="zh-CN"/>
              </w:rPr>
              <w:t>L</w:t>
            </w:r>
            <w:r w:rsidRPr="00F31B13">
              <w:rPr>
                <w:rFonts w:eastAsia="Times New Roman"/>
                <w:lang w:eastAsia="zh-CN"/>
              </w:rPr>
              <w:t>oS</w:t>
            </w:r>
          </w:p>
        </w:tc>
      </w:tr>
      <w:tr w:rsidR="001F2032" w:rsidRPr="001F2032" w14:paraId="292B53C8" w14:textId="77777777" w:rsidTr="00F31B13">
        <w:trPr>
          <w:trHeight w:val="395"/>
          <w:jc w:val="center"/>
        </w:trPr>
        <w:tc>
          <w:tcPr>
            <w:tcW w:w="1573" w:type="dxa"/>
            <w:vMerge/>
            <w:hideMark/>
          </w:tcPr>
          <w:p w14:paraId="76F58F78"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458DDB04"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UE distribution</w:t>
            </w:r>
          </w:p>
        </w:tc>
        <w:tc>
          <w:tcPr>
            <w:tcW w:w="2700" w:type="dxa"/>
            <w:hideMark/>
          </w:tcPr>
          <w:p w14:paraId="6E17FBFF"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10 UEs per Cell</w:t>
            </w:r>
          </w:p>
        </w:tc>
      </w:tr>
      <w:tr w:rsidR="001F2032" w:rsidRPr="001F2032" w14:paraId="4A4F9472" w14:textId="77777777" w:rsidTr="00F31B13">
        <w:trPr>
          <w:trHeight w:val="480"/>
          <w:jc w:val="center"/>
        </w:trPr>
        <w:tc>
          <w:tcPr>
            <w:tcW w:w="1573" w:type="dxa"/>
            <w:vMerge/>
            <w:hideMark/>
          </w:tcPr>
          <w:p w14:paraId="7E39FA17"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113C4DC7"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UE orientation</w:t>
            </w:r>
          </w:p>
        </w:tc>
        <w:tc>
          <w:tcPr>
            <w:tcW w:w="2700" w:type="dxa"/>
            <w:hideMark/>
          </w:tcPr>
          <w:p w14:paraId="518083DD"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Random</w:t>
            </w:r>
          </w:p>
        </w:tc>
      </w:tr>
    </w:tbl>
    <w:p w14:paraId="15B0EACD" w14:textId="77777777" w:rsidR="00AC1396" w:rsidRDefault="00AC1396" w:rsidP="00A037FF">
      <w:pPr>
        <w:rPr>
          <w:lang w:eastAsia="zh-CN"/>
        </w:rPr>
      </w:pPr>
    </w:p>
    <w:p w14:paraId="1C2CA52F" w14:textId="1C260F67" w:rsidR="00A037FF" w:rsidRPr="00A037FF" w:rsidRDefault="00A037FF" w:rsidP="007D7408">
      <w:pPr>
        <w:rPr>
          <w:lang w:eastAsia="zh-CN"/>
        </w:rPr>
      </w:pPr>
    </w:p>
    <w:p w14:paraId="3D26066B" w14:textId="77777777" w:rsidR="001F2032" w:rsidRPr="00A53D5F" w:rsidRDefault="001F2032" w:rsidP="001F2032">
      <w:pPr>
        <w:rPr>
          <w:lang w:eastAsia="zh-CN"/>
        </w:rPr>
      </w:pPr>
    </w:p>
    <w:p w14:paraId="76D110B5" w14:textId="23AB619D" w:rsidR="001F2032" w:rsidRPr="00A53D5F" w:rsidRDefault="001F2032" w:rsidP="001F2032">
      <w:pPr>
        <w:rPr>
          <w:lang w:eastAsia="zh-CN"/>
        </w:rPr>
      </w:pPr>
      <w:r w:rsidRPr="00A53D5F">
        <w:rPr>
          <w:b/>
          <w:bCs/>
          <w:lang w:eastAsia="zh-CN"/>
        </w:rPr>
        <w:t xml:space="preserve">Proposal </w:t>
      </w:r>
      <w:r>
        <w:rPr>
          <w:b/>
          <w:bCs/>
          <w:lang w:eastAsia="zh-CN"/>
        </w:rPr>
        <w:t>5</w:t>
      </w:r>
      <w:r w:rsidRPr="00A53D5F">
        <w:rPr>
          <w:b/>
          <w:bCs/>
          <w:lang w:eastAsia="zh-CN"/>
        </w:rPr>
        <w:t xml:space="preserve">: For 6GR evaluation, consider </w:t>
      </w:r>
      <w:r>
        <w:rPr>
          <w:b/>
          <w:bCs/>
          <w:lang w:eastAsia="zh-CN"/>
        </w:rPr>
        <w:t>HAPS</w:t>
      </w:r>
      <w:r w:rsidRPr="00A53D5F">
        <w:rPr>
          <w:b/>
          <w:bCs/>
          <w:lang w:eastAsia="zh-CN"/>
        </w:rPr>
        <w:t xml:space="preserve"> as one of the</w:t>
      </w:r>
      <w:r>
        <w:rPr>
          <w:b/>
          <w:bCs/>
          <w:lang w:eastAsia="zh-CN"/>
        </w:rPr>
        <w:t xml:space="preserve"> payloads</w:t>
      </w:r>
      <w:r w:rsidRPr="00A53D5F">
        <w:rPr>
          <w:b/>
          <w:bCs/>
          <w:lang w:eastAsia="zh-CN"/>
        </w:rPr>
        <w:t xml:space="preserve"> </w:t>
      </w:r>
      <w:r>
        <w:rPr>
          <w:b/>
          <w:bCs/>
          <w:lang w:eastAsia="zh-CN"/>
        </w:rPr>
        <w:t xml:space="preserve">under NTN </w:t>
      </w:r>
      <w:r w:rsidRPr="00A53D5F">
        <w:rPr>
          <w:b/>
          <w:bCs/>
          <w:lang w:eastAsia="zh-CN"/>
        </w:rPr>
        <w:t>deployment scenarios. Consider Table 2.</w:t>
      </w:r>
      <w:r>
        <w:rPr>
          <w:b/>
          <w:bCs/>
          <w:lang w:eastAsia="zh-CN"/>
        </w:rPr>
        <w:t>4</w:t>
      </w:r>
      <w:r w:rsidRPr="00A53D5F">
        <w:rPr>
          <w:b/>
          <w:bCs/>
          <w:lang w:eastAsia="zh-CN"/>
        </w:rPr>
        <w:t xml:space="preserve">-1 as the Evaluation parameters for </w:t>
      </w:r>
      <w:r>
        <w:rPr>
          <w:b/>
          <w:bCs/>
          <w:lang w:eastAsia="zh-CN"/>
        </w:rPr>
        <w:t>HAPS payload</w:t>
      </w:r>
      <w:r w:rsidRPr="00A53D5F">
        <w:rPr>
          <w:b/>
          <w:bCs/>
          <w:lang w:eastAsia="zh-CN"/>
        </w:rPr>
        <w:t>.</w:t>
      </w:r>
    </w:p>
    <w:p w14:paraId="768B2F05" w14:textId="6EF76EFB" w:rsidR="00AB4541" w:rsidRPr="00F31B13" w:rsidRDefault="00AB4541" w:rsidP="00F31B13"/>
    <w:p w14:paraId="65437E6E" w14:textId="77777777" w:rsidR="00202D94" w:rsidRPr="00202D94" w:rsidRDefault="00202D94" w:rsidP="00202D94">
      <w:pPr>
        <w:pStyle w:val="RAN4H1"/>
        <w:rPr>
          <w:rFonts w:ascii="Times New Roman" w:hAnsi="Times New Roman"/>
          <w:b/>
          <w:bCs/>
          <w:sz w:val="28"/>
          <w:szCs w:val="16"/>
        </w:rPr>
      </w:pPr>
      <w:bookmarkStart w:id="5" w:name="_Toc116995848"/>
      <w:r w:rsidRPr="00202D94">
        <w:rPr>
          <w:rFonts w:ascii="Times New Roman" w:hAnsi="Times New Roman"/>
          <w:b/>
          <w:bCs/>
          <w:sz w:val="28"/>
          <w:szCs w:val="16"/>
        </w:rPr>
        <w:t>Conclusion</w:t>
      </w:r>
      <w:bookmarkStart w:id="6" w:name="_Toc116995849"/>
      <w:bookmarkEnd w:id="5"/>
    </w:p>
    <w:p w14:paraId="695636D9" w14:textId="77777777" w:rsidR="00202D94" w:rsidRDefault="00202D94" w:rsidP="00202D94">
      <w:pPr>
        <w:rPr>
          <w:szCs w:val="24"/>
        </w:rPr>
      </w:pPr>
      <w:bookmarkStart w:id="7" w:name="_Hlk181955750"/>
      <w:r>
        <w:rPr>
          <w:szCs w:val="24"/>
        </w:rPr>
        <w:t xml:space="preserve">This section summarizes our discussion by listing all the observations and proposals discussed in this contribution. </w:t>
      </w:r>
    </w:p>
    <w:p w14:paraId="05EA9ED2" w14:textId="77777777" w:rsidR="00E82275" w:rsidRDefault="00E82275" w:rsidP="00202D94">
      <w:pPr>
        <w:rPr>
          <w:szCs w:val="24"/>
        </w:rPr>
      </w:pPr>
      <w:bookmarkStart w:id="8" w:name="_Hlk210308201"/>
    </w:p>
    <w:p w14:paraId="4A8ECC5B" w14:textId="0599D649" w:rsidR="00E82275" w:rsidRDefault="00E82275" w:rsidP="00202D94">
      <w:pPr>
        <w:rPr>
          <w:b/>
          <w:bCs/>
          <w:szCs w:val="24"/>
        </w:rPr>
      </w:pPr>
      <w:r w:rsidRPr="00E82275">
        <w:rPr>
          <w:b/>
          <w:bCs/>
          <w:szCs w:val="24"/>
        </w:rPr>
        <w:t xml:space="preserve">Proposal 1: </w:t>
      </w:r>
      <w:r w:rsidR="00477B0B">
        <w:rPr>
          <w:b/>
          <w:bCs/>
          <w:szCs w:val="24"/>
        </w:rPr>
        <w:t>Study Isolated Macro cell with cluster UE drop as one of the deployment scenarios for Rural in 6G.</w:t>
      </w:r>
    </w:p>
    <w:bookmarkEnd w:id="8"/>
    <w:p w14:paraId="4618322E" w14:textId="3E1A2639" w:rsidR="00BB0901" w:rsidRDefault="002A5CCE" w:rsidP="002A5CCE">
      <w:pPr>
        <w:rPr>
          <w:b/>
          <w:bCs/>
          <w:szCs w:val="24"/>
        </w:rPr>
      </w:pPr>
      <w:r>
        <w:rPr>
          <w:b/>
          <w:bCs/>
          <w:szCs w:val="24"/>
        </w:rPr>
        <w:t>Proposal 2:</w:t>
      </w:r>
      <w:r w:rsidR="00477B0B">
        <w:rPr>
          <w:b/>
          <w:bCs/>
          <w:szCs w:val="24"/>
        </w:rPr>
        <w:t xml:space="preserve"> </w:t>
      </w:r>
      <w:r w:rsidR="00477B0B" w:rsidRPr="00A53D5F">
        <w:rPr>
          <w:b/>
          <w:bCs/>
          <w:lang w:eastAsia="zh-CN"/>
        </w:rPr>
        <w:t xml:space="preserve">For 6GR evaluation, study 600 MHz and 7 GHz as carrier frequencies for handheld UE and FWA respectively, for the rural isolated macro cell deployment. Consider </w:t>
      </w:r>
      <w:r w:rsidR="00477B0B" w:rsidRPr="00A53D5F">
        <w:rPr>
          <w:b/>
          <w:bCs/>
          <w:i/>
          <w:iCs/>
          <w:lang w:eastAsia="zh-CN"/>
        </w:rPr>
        <w:t>Table 2.1-1</w:t>
      </w:r>
      <w:r w:rsidR="00477B0B" w:rsidRPr="00A53D5F">
        <w:rPr>
          <w:b/>
          <w:bCs/>
          <w:lang w:eastAsia="zh-CN"/>
        </w:rPr>
        <w:t xml:space="preserve"> and </w:t>
      </w:r>
      <w:r w:rsidR="00477B0B" w:rsidRPr="00A53D5F">
        <w:rPr>
          <w:b/>
          <w:bCs/>
          <w:i/>
          <w:iCs/>
          <w:lang w:eastAsia="zh-CN"/>
        </w:rPr>
        <w:t>Table 2.1-2</w:t>
      </w:r>
      <w:r w:rsidR="00477B0B" w:rsidRPr="00A53D5F">
        <w:rPr>
          <w:b/>
          <w:bCs/>
          <w:lang w:eastAsia="zh-CN"/>
        </w:rPr>
        <w:t xml:space="preserve"> as the evaluation parameters for rural isolated macro cell deployments for large coverage.</w:t>
      </w:r>
      <w:r>
        <w:rPr>
          <w:b/>
          <w:bCs/>
          <w:szCs w:val="24"/>
        </w:rPr>
        <w:t xml:space="preserve"> </w:t>
      </w:r>
    </w:p>
    <w:p w14:paraId="3999C3C8" w14:textId="77777777" w:rsidR="008E7226" w:rsidRDefault="0088083F" w:rsidP="008E7226">
      <w:pPr>
        <w:rPr>
          <w:b/>
          <w:bCs/>
          <w:lang w:eastAsia="zh-CN"/>
        </w:rPr>
      </w:pPr>
      <w:r>
        <w:rPr>
          <w:b/>
          <w:bCs/>
          <w:szCs w:val="24"/>
        </w:rPr>
        <w:t>Proposal 3:</w:t>
      </w:r>
      <w:r w:rsidR="008E7226">
        <w:rPr>
          <w:b/>
          <w:bCs/>
          <w:szCs w:val="24"/>
        </w:rPr>
        <w:t xml:space="preserve"> </w:t>
      </w:r>
      <w:r w:rsidR="008E7226" w:rsidRPr="00A53D5F">
        <w:rPr>
          <w:b/>
          <w:bCs/>
          <w:lang w:eastAsia="zh-CN"/>
        </w:rPr>
        <w:t>For 6GR evaluation, consider Indoor Factory (InF) as one of the deployment scenarios. Consider Table 2.2-1 as the Evaluation parameters for Indoor factory scenarios.</w:t>
      </w:r>
    </w:p>
    <w:p w14:paraId="6DDD8681" w14:textId="7F48E986" w:rsidR="00670945" w:rsidRDefault="00670945" w:rsidP="008E7226">
      <w:pPr>
        <w:rPr>
          <w:b/>
          <w:bCs/>
          <w:lang w:eastAsia="zh-CN"/>
        </w:rPr>
      </w:pPr>
      <w:r>
        <w:rPr>
          <w:b/>
          <w:bCs/>
          <w:lang w:eastAsia="zh-CN"/>
        </w:rPr>
        <w:t>Proposal 4: The link budget template should specify the target</w:t>
      </w:r>
      <w:r w:rsidR="007356B5">
        <w:rPr>
          <w:b/>
          <w:bCs/>
          <w:lang w:eastAsia="zh-CN"/>
        </w:rPr>
        <w:t xml:space="preserve"> </w:t>
      </w:r>
      <w:r>
        <w:rPr>
          <w:b/>
          <w:bCs/>
          <w:lang w:eastAsia="zh-CN"/>
        </w:rPr>
        <w:t>data</w:t>
      </w:r>
      <w:r w:rsidR="00EF4011">
        <w:rPr>
          <w:b/>
          <w:bCs/>
          <w:lang w:eastAsia="zh-CN"/>
        </w:rPr>
        <w:t xml:space="preserve"> </w:t>
      </w:r>
      <w:r>
        <w:rPr>
          <w:b/>
          <w:bCs/>
          <w:lang w:eastAsia="zh-CN"/>
        </w:rPr>
        <w:t>rate to obtain required SNR.</w:t>
      </w:r>
    </w:p>
    <w:p w14:paraId="02F283CD" w14:textId="77777777" w:rsidR="001F2032" w:rsidRPr="00A53D5F" w:rsidRDefault="001F2032" w:rsidP="001F2032">
      <w:pPr>
        <w:rPr>
          <w:lang w:eastAsia="zh-CN"/>
        </w:rPr>
      </w:pPr>
      <w:r w:rsidRPr="00A53D5F">
        <w:rPr>
          <w:b/>
          <w:bCs/>
          <w:lang w:eastAsia="zh-CN"/>
        </w:rPr>
        <w:t xml:space="preserve">Proposal </w:t>
      </w:r>
      <w:r>
        <w:rPr>
          <w:b/>
          <w:bCs/>
          <w:lang w:eastAsia="zh-CN"/>
        </w:rPr>
        <w:t>5</w:t>
      </w:r>
      <w:r w:rsidRPr="00A53D5F">
        <w:rPr>
          <w:b/>
          <w:bCs/>
          <w:lang w:eastAsia="zh-CN"/>
        </w:rPr>
        <w:t xml:space="preserve">: For 6GR evaluation, consider </w:t>
      </w:r>
      <w:r>
        <w:rPr>
          <w:b/>
          <w:bCs/>
          <w:lang w:eastAsia="zh-CN"/>
        </w:rPr>
        <w:t>HAPS</w:t>
      </w:r>
      <w:r w:rsidRPr="00A53D5F">
        <w:rPr>
          <w:b/>
          <w:bCs/>
          <w:lang w:eastAsia="zh-CN"/>
        </w:rPr>
        <w:t xml:space="preserve"> as one of the</w:t>
      </w:r>
      <w:r>
        <w:rPr>
          <w:b/>
          <w:bCs/>
          <w:lang w:eastAsia="zh-CN"/>
        </w:rPr>
        <w:t xml:space="preserve"> payloads</w:t>
      </w:r>
      <w:r w:rsidRPr="00A53D5F">
        <w:rPr>
          <w:b/>
          <w:bCs/>
          <w:lang w:eastAsia="zh-CN"/>
        </w:rPr>
        <w:t xml:space="preserve"> </w:t>
      </w:r>
      <w:r>
        <w:rPr>
          <w:b/>
          <w:bCs/>
          <w:lang w:eastAsia="zh-CN"/>
        </w:rPr>
        <w:t xml:space="preserve">under NTN </w:t>
      </w:r>
      <w:r w:rsidRPr="00A53D5F">
        <w:rPr>
          <w:b/>
          <w:bCs/>
          <w:lang w:eastAsia="zh-CN"/>
        </w:rPr>
        <w:t>deployment scenarios. Consider Table 2.</w:t>
      </w:r>
      <w:r>
        <w:rPr>
          <w:b/>
          <w:bCs/>
          <w:lang w:eastAsia="zh-CN"/>
        </w:rPr>
        <w:t>4</w:t>
      </w:r>
      <w:r w:rsidRPr="00A53D5F">
        <w:rPr>
          <w:b/>
          <w:bCs/>
          <w:lang w:eastAsia="zh-CN"/>
        </w:rPr>
        <w:t xml:space="preserve">-1 as the Evaluation parameters for </w:t>
      </w:r>
      <w:r>
        <w:rPr>
          <w:b/>
          <w:bCs/>
          <w:lang w:eastAsia="zh-CN"/>
        </w:rPr>
        <w:t>HAPS payload</w:t>
      </w:r>
      <w:r w:rsidRPr="00A53D5F">
        <w:rPr>
          <w:b/>
          <w:bCs/>
          <w:lang w:eastAsia="zh-CN"/>
        </w:rPr>
        <w:t>.</w:t>
      </w:r>
    </w:p>
    <w:p w14:paraId="16BAD7D0" w14:textId="77777777" w:rsidR="001F2032" w:rsidRPr="00A53D5F" w:rsidRDefault="001F2032" w:rsidP="008E7226">
      <w:pPr>
        <w:rPr>
          <w:lang w:eastAsia="zh-CN"/>
        </w:rPr>
      </w:pPr>
    </w:p>
    <w:p w14:paraId="3CA3BC6D" w14:textId="5AF8A18D" w:rsidR="0088083F" w:rsidRDefault="0088083F" w:rsidP="002A5CCE">
      <w:pPr>
        <w:rPr>
          <w:b/>
          <w:bCs/>
          <w:szCs w:val="24"/>
        </w:rPr>
      </w:pPr>
    </w:p>
    <w:p w14:paraId="15984CEF" w14:textId="77777777" w:rsidR="00BB0901" w:rsidRDefault="00BB0901" w:rsidP="002A5CCE">
      <w:pPr>
        <w:rPr>
          <w:b/>
          <w:bCs/>
          <w:szCs w:val="24"/>
        </w:rPr>
      </w:pPr>
    </w:p>
    <w:bookmarkEnd w:id="7"/>
    <w:p w14:paraId="5D350C5C" w14:textId="4AF8CA76" w:rsidR="00202D94" w:rsidRPr="00202D94" w:rsidRDefault="00202D94" w:rsidP="00202D94">
      <w:pPr>
        <w:pStyle w:val="RAN4H1"/>
        <w:numPr>
          <w:ilvl w:val="0"/>
          <w:numId w:val="0"/>
        </w:numPr>
        <w:ind w:left="360" w:hanging="360"/>
        <w:rPr>
          <w:rFonts w:ascii="Times New Roman" w:hAnsi="Times New Roman"/>
          <w:b/>
          <w:bCs/>
          <w:sz w:val="28"/>
          <w:szCs w:val="16"/>
          <w:lang w:val="en-US"/>
        </w:rPr>
      </w:pPr>
      <w:r w:rsidRPr="00202D94">
        <w:rPr>
          <w:rFonts w:ascii="Times New Roman" w:hAnsi="Times New Roman"/>
          <w:b/>
          <w:bCs/>
          <w:sz w:val="28"/>
          <w:szCs w:val="16"/>
          <w:lang w:val="en-US"/>
        </w:rPr>
        <w:t>References</w:t>
      </w:r>
      <w:bookmarkEnd w:id="6"/>
    </w:p>
    <w:p w14:paraId="798A880F" w14:textId="49053554" w:rsidR="0021669D" w:rsidRDefault="0021669D" w:rsidP="00202D94">
      <w:pPr>
        <w:pStyle w:val="ListParagraph"/>
        <w:numPr>
          <w:ilvl w:val="0"/>
          <w:numId w:val="36"/>
        </w:numPr>
        <w:spacing w:after="160" w:line="259" w:lineRule="auto"/>
        <w:contextualSpacing/>
        <w:jc w:val="left"/>
        <w:rPr>
          <w:rFonts w:ascii="Times New Roman" w:hAnsi="Times New Roman" w:cs="Times New Roman"/>
          <w:b/>
          <w:bCs/>
          <w:sz w:val="20"/>
          <w:szCs w:val="20"/>
        </w:rPr>
      </w:pPr>
      <w:r>
        <w:rPr>
          <w:rFonts w:ascii="Times New Roman" w:hAnsi="Times New Roman" w:cs="Times New Roman"/>
          <w:b/>
          <w:bCs/>
          <w:sz w:val="20"/>
          <w:szCs w:val="20"/>
        </w:rPr>
        <w:t>RAN1#122 bis, Chair Notes, October 2025.</w:t>
      </w:r>
    </w:p>
    <w:p w14:paraId="5727799E" w14:textId="7E1BE83A" w:rsidR="001F2032" w:rsidRDefault="001F2032" w:rsidP="00202D94">
      <w:pPr>
        <w:pStyle w:val="ListParagraph"/>
        <w:numPr>
          <w:ilvl w:val="0"/>
          <w:numId w:val="36"/>
        </w:numPr>
        <w:spacing w:after="160" w:line="259" w:lineRule="auto"/>
        <w:contextualSpacing/>
        <w:jc w:val="left"/>
        <w:rPr>
          <w:rFonts w:ascii="Times New Roman" w:hAnsi="Times New Roman" w:cs="Times New Roman"/>
          <w:b/>
          <w:bCs/>
          <w:sz w:val="20"/>
          <w:szCs w:val="20"/>
        </w:rPr>
      </w:pPr>
      <w:r>
        <w:rPr>
          <w:rFonts w:ascii="Times New Roman" w:hAnsi="Times New Roman" w:cs="Times New Roman"/>
          <w:b/>
          <w:bCs/>
          <w:sz w:val="20"/>
          <w:szCs w:val="20"/>
        </w:rPr>
        <w:lastRenderedPageBreak/>
        <w:t xml:space="preserve">R1-2507956, </w:t>
      </w:r>
      <w:r w:rsidRPr="001F2032">
        <w:rPr>
          <w:rFonts w:ascii="Times New Roman" w:hAnsi="Times New Roman" w:cs="Times New Roman"/>
          <w:b/>
          <w:bCs/>
          <w:sz w:val="20"/>
          <w:szCs w:val="20"/>
        </w:rPr>
        <w:t>The evaluation assumptions template for NTN_v04</w:t>
      </w:r>
      <w:r>
        <w:rPr>
          <w:rFonts w:ascii="Times New Roman" w:hAnsi="Times New Roman" w:cs="Times New Roman"/>
          <w:b/>
          <w:bCs/>
          <w:sz w:val="20"/>
          <w:szCs w:val="20"/>
        </w:rPr>
        <w:t>. RAN1#122bis meeting</w:t>
      </w:r>
    </w:p>
    <w:p w14:paraId="518B3873" w14:textId="2EB36E01" w:rsidR="001F2032" w:rsidRDefault="001F2032" w:rsidP="00202D94">
      <w:pPr>
        <w:pStyle w:val="ListParagraph"/>
        <w:numPr>
          <w:ilvl w:val="0"/>
          <w:numId w:val="36"/>
        </w:numPr>
        <w:spacing w:after="160" w:line="259" w:lineRule="auto"/>
        <w:contextualSpacing/>
        <w:jc w:val="left"/>
        <w:rPr>
          <w:rFonts w:ascii="Times New Roman" w:hAnsi="Times New Roman" w:cs="Times New Roman"/>
          <w:b/>
          <w:bCs/>
          <w:sz w:val="20"/>
          <w:szCs w:val="20"/>
        </w:rPr>
      </w:pPr>
      <w:r>
        <w:rPr>
          <w:rFonts w:ascii="Times New Roman" w:hAnsi="Times New Roman" w:cs="Times New Roman"/>
          <w:b/>
          <w:bCs/>
          <w:sz w:val="20"/>
          <w:szCs w:val="20"/>
        </w:rPr>
        <w:t xml:space="preserve"> </w:t>
      </w:r>
      <w:hyperlink r:id="rId9" w:history="1">
        <w:r w:rsidRPr="001F2032">
          <w:rPr>
            <w:rStyle w:val="Hyperlink"/>
            <w:rFonts w:ascii="Times New Roman" w:hAnsi="Times New Roman" w:cs="Times New Roman"/>
            <w:b/>
            <w:bCs/>
            <w:sz w:val="20"/>
            <w:szCs w:val="20"/>
          </w:rPr>
          <w:t>[989] Chairs Report Chapter 5 - Annex 5.6 - Preliminary draft new Report ITU-R M.[IMT-2030.TECH PERF REQ] - Minimum requirements related to technical performance for IMT-2030 radio interface(s), WP5D</w:t>
        </w:r>
      </w:hyperlink>
      <w:r>
        <w:rPr>
          <w:rFonts w:ascii="Times New Roman" w:hAnsi="Times New Roman" w:cs="Times New Roman"/>
          <w:b/>
          <w:bCs/>
          <w:sz w:val="20"/>
          <w:szCs w:val="20"/>
        </w:rPr>
        <w:t xml:space="preserve"> </w:t>
      </w:r>
    </w:p>
    <w:p w14:paraId="5F193643" w14:textId="5A39E171" w:rsidR="00202D94" w:rsidRPr="00237AF3" w:rsidRDefault="0087014D" w:rsidP="00202D94">
      <w:pPr>
        <w:pStyle w:val="ListParagraph"/>
        <w:numPr>
          <w:ilvl w:val="0"/>
          <w:numId w:val="36"/>
        </w:numPr>
        <w:spacing w:after="160" w:line="259" w:lineRule="auto"/>
        <w:contextualSpacing/>
        <w:jc w:val="left"/>
        <w:rPr>
          <w:rFonts w:ascii="Times New Roman" w:hAnsi="Times New Roman" w:cs="Times New Roman"/>
          <w:b/>
          <w:bCs/>
          <w:sz w:val="20"/>
          <w:szCs w:val="20"/>
        </w:rPr>
      </w:pPr>
      <w:r w:rsidRPr="00237AF3">
        <w:rPr>
          <w:rFonts w:ascii="Times New Roman" w:hAnsi="Times New Roman" w:cs="Times New Roman"/>
          <w:b/>
          <w:bCs/>
          <w:sz w:val="20"/>
          <w:szCs w:val="20"/>
        </w:rPr>
        <w:t>RP-252882, Study on 6G Scenarios and Requirements, September 2025.</w:t>
      </w:r>
    </w:p>
    <w:p w14:paraId="6F9B0FDB" w14:textId="5F46DB0D" w:rsidR="0087014D" w:rsidRPr="00237AF3" w:rsidRDefault="0087014D" w:rsidP="00202D94">
      <w:pPr>
        <w:pStyle w:val="ListParagraph"/>
        <w:numPr>
          <w:ilvl w:val="0"/>
          <w:numId w:val="36"/>
        </w:numPr>
        <w:spacing w:after="160" w:line="259" w:lineRule="auto"/>
        <w:contextualSpacing/>
        <w:jc w:val="left"/>
        <w:rPr>
          <w:rFonts w:ascii="Times New Roman" w:hAnsi="Times New Roman" w:cs="Times New Roman"/>
          <w:sz w:val="20"/>
          <w:szCs w:val="20"/>
        </w:rPr>
      </w:pPr>
      <w:r w:rsidRPr="00237AF3">
        <w:rPr>
          <w:rFonts w:ascii="Times New Roman" w:hAnsi="Times New Roman" w:cs="Times New Roman"/>
          <w:b/>
          <w:bCs/>
          <w:sz w:val="20"/>
          <w:szCs w:val="20"/>
        </w:rPr>
        <w:t>RP-252915,</w:t>
      </w:r>
      <w:r w:rsidR="00237AF3" w:rsidRPr="00237AF3">
        <w:rPr>
          <w:rFonts w:ascii="Times New Roman" w:hAnsi="Times New Roman" w:cs="Times New Roman"/>
          <w:b/>
          <w:bCs/>
          <w:sz w:val="20"/>
          <w:szCs w:val="20"/>
        </w:rPr>
        <w:t xml:space="preserve"> </w:t>
      </w:r>
      <w:r w:rsidR="00237AF3" w:rsidRPr="00237AF3">
        <w:rPr>
          <w:rFonts w:ascii="Times New Roman" w:hAnsi="Times New Roman" w:cs="Times New Roman"/>
          <w:b/>
          <w:color w:val="000000" w:themeColor="text1"/>
          <w:sz w:val="20"/>
          <w:szCs w:val="20"/>
        </w:rPr>
        <w:t>pCR on Deployment scenarios for TR 38.914 (e.g</w:t>
      </w:r>
      <w:r w:rsidR="00451AAF">
        <w:rPr>
          <w:rFonts w:ascii="Times New Roman" w:hAnsi="Times New Roman" w:cs="Times New Roman"/>
          <w:b/>
          <w:color w:val="000000" w:themeColor="text1"/>
          <w:sz w:val="20"/>
          <w:szCs w:val="20"/>
        </w:rPr>
        <w:t>.</w:t>
      </w:r>
      <w:r w:rsidR="00237AF3" w:rsidRPr="00237AF3">
        <w:rPr>
          <w:rFonts w:ascii="Times New Roman" w:hAnsi="Times New Roman" w:cs="Times New Roman"/>
          <w:b/>
          <w:color w:val="000000" w:themeColor="text1"/>
          <w:sz w:val="20"/>
          <w:szCs w:val="20"/>
        </w:rPr>
        <w:t xml:space="preserve"> for RAN#110 discussion continuation)</w:t>
      </w:r>
      <w:r w:rsidR="00237AF3">
        <w:rPr>
          <w:rFonts w:ascii="Times New Roman" w:hAnsi="Times New Roman" w:cs="Times New Roman"/>
          <w:b/>
          <w:color w:val="000000" w:themeColor="text1"/>
          <w:sz w:val="20"/>
          <w:szCs w:val="20"/>
        </w:rPr>
        <w:t>, September 2025.</w:t>
      </w:r>
    </w:p>
    <w:p w14:paraId="180C311D" w14:textId="4A3C4FD5" w:rsidR="0087014D" w:rsidRPr="00251CDC" w:rsidRDefault="0087014D" w:rsidP="00202D94">
      <w:pPr>
        <w:pStyle w:val="ListParagraph"/>
        <w:numPr>
          <w:ilvl w:val="0"/>
          <w:numId w:val="36"/>
        </w:numPr>
        <w:spacing w:after="160" w:line="259" w:lineRule="auto"/>
        <w:contextualSpacing/>
        <w:jc w:val="left"/>
        <w:rPr>
          <w:rFonts w:ascii="Times New Roman" w:hAnsi="Times New Roman" w:cs="Times New Roman"/>
          <w:sz w:val="20"/>
          <w:szCs w:val="20"/>
        </w:rPr>
      </w:pPr>
      <w:r w:rsidRPr="00237AF3">
        <w:rPr>
          <w:rFonts w:ascii="Times New Roman" w:hAnsi="Times New Roman" w:cs="Times New Roman"/>
          <w:b/>
          <w:bCs/>
          <w:sz w:val="20"/>
          <w:szCs w:val="20"/>
        </w:rPr>
        <w:t>RP-252822 (Revision of RP-252118),</w:t>
      </w:r>
      <w:r w:rsidRPr="00237AF3">
        <w:rPr>
          <w:rFonts w:ascii="Times New Roman" w:hAnsi="Times New Roman" w:cs="Times New Roman"/>
          <w:sz w:val="20"/>
          <w:szCs w:val="20"/>
        </w:rPr>
        <w:t xml:space="preserve"> </w:t>
      </w:r>
      <w:r w:rsidRPr="00237AF3">
        <w:rPr>
          <w:rFonts w:ascii="Times New Roman" w:hAnsi="Times New Roman" w:cs="Times New Roman"/>
          <w:b/>
          <w:bCs/>
          <w:sz w:val="20"/>
          <w:szCs w:val="20"/>
        </w:rPr>
        <w:t>Discussion on 6G Deployment Scenarios, Tejas Networks, CEWiT, IIT Madras</w:t>
      </w:r>
      <w:r w:rsidR="00237AF3">
        <w:rPr>
          <w:rFonts w:ascii="Times New Roman" w:hAnsi="Times New Roman" w:cs="Times New Roman"/>
          <w:b/>
          <w:bCs/>
          <w:sz w:val="20"/>
          <w:szCs w:val="20"/>
        </w:rPr>
        <w:t>, September 2025.</w:t>
      </w:r>
    </w:p>
    <w:p w14:paraId="4EF72D9D" w14:textId="21C92F07" w:rsidR="00FA4A67" w:rsidRPr="00F92476" w:rsidRDefault="00FA4A67" w:rsidP="00202D94">
      <w:pPr>
        <w:pStyle w:val="ListParagraph"/>
        <w:numPr>
          <w:ilvl w:val="0"/>
          <w:numId w:val="36"/>
        </w:numPr>
        <w:spacing w:after="160" w:line="259" w:lineRule="auto"/>
        <w:contextualSpacing/>
        <w:jc w:val="left"/>
        <w:rPr>
          <w:rFonts w:ascii="Times New Roman" w:hAnsi="Times New Roman" w:cs="Times New Roman"/>
          <w:b/>
          <w:bCs/>
          <w:sz w:val="20"/>
          <w:szCs w:val="20"/>
        </w:rPr>
      </w:pPr>
      <w:r w:rsidRPr="00F92476">
        <w:rPr>
          <w:rFonts w:ascii="Times New Roman" w:hAnsi="Times New Roman" w:cs="Times New Roman"/>
          <w:b/>
          <w:bCs/>
          <w:sz w:val="20"/>
          <w:szCs w:val="20"/>
        </w:rPr>
        <w:t>R1-</w:t>
      </w:r>
      <w:r w:rsidRPr="00F92476">
        <w:rPr>
          <w:rFonts w:ascii="Times New Roman" w:eastAsia="Times New Roman" w:hAnsi="Times New Roman"/>
          <w:b/>
          <w:bCs/>
        </w:rPr>
        <w:t>2507895, Evaluation Assumptions for 6GR, Tejas Networks, CEWiT, IIT Madras, October 2025.</w:t>
      </w:r>
    </w:p>
    <w:sectPr w:rsidR="00FA4A67" w:rsidRPr="00F92476">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0ACB6" w14:textId="77777777" w:rsidR="00F16490" w:rsidRDefault="00F16490">
      <w:pPr>
        <w:spacing w:after="0"/>
      </w:pPr>
      <w:r>
        <w:separator/>
      </w:r>
    </w:p>
  </w:endnote>
  <w:endnote w:type="continuationSeparator" w:id="0">
    <w:p w14:paraId="29109E9B" w14:textId="77777777" w:rsidR="00F16490" w:rsidRDefault="00F164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ont1308">
    <w:altName w:val="Calibri"/>
    <w:charset w:val="01"/>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B312E" w14:textId="77777777" w:rsidR="00F16490" w:rsidRDefault="00F16490">
      <w:pPr>
        <w:spacing w:after="0"/>
      </w:pPr>
      <w:r>
        <w:separator/>
      </w:r>
    </w:p>
  </w:footnote>
  <w:footnote w:type="continuationSeparator" w:id="0">
    <w:p w14:paraId="6FB9A6B7" w14:textId="77777777" w:rsidR="00F16490" w:rsidRDefault="00F164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095A6431"/>
    <w:multiLevelType w:val="hybridMultilevel"/>
    <w:tmpl w:val="FFEA73EC"/>
    <w:lvl w:ilvl="0" w:tplc="A67428E4">
      <w:start w:val="1"/>
      <w:numFmt w:val="bullet"/>
      <w:lvlText w:val=""/>
      <w:lvlJc w:val="left"/>
      <w:pPr>
        <w:ind w:left="420" w:hanging="420"/>
      </w:pPr>
      <w:rPr>
        <w:rFonts w:ascii="Symbol" w:hAnsi="Symbol"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087153"/>
    <w:multiLevelType w:val="hybridMultilevel"/>
    <w:tmpl w:val="CCEC0300"/>
    <w:lvl w:ilvl="0" w:tplc="AD46DA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6" w15:restartNumberingAfterBreak="0">
    <w:nsid w:val="0F764CA3"/>
    <w:multiLevelType w:val="hybridMultilevel"/>
    <w:tmpl w:val="B9B4B406"/>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111261"/>
    <w:multiLevelType w:val="hybridMultilevel"/>
    <w:tmpl w:val="F5660F08"/>
    <w:lvl w:ilvl="0" w:tplc="5FA6C224">
      <w:start w:val="1"/>
      <w:numFmt w:val="bullet"/>
      <w:lvlText w:val="-"/>
      <w:lvlJc w:val="left"/>
      <w:pPr>
        <w:ind w:left="528" w:hanging="420"/>
      </w:pPr>
      <w:rPr>
        <w:rFonts w:ascii="Yu Gothic" w:hAnsi="Yu Gothic"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8" w15:restartNumberingAfterBreak="0">
    <w:nsid w:val="118E29BE"/>
    <w:multiLevelType w:val="hybridMultilevel"/>
    <w:tmpl w:val="DD6AE5B0"/>
    <w:lvl w:ilvl="0" w:tplc="04090003">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E637E9"/>
    <w:multiLevelType w:val="hybridMultilevel"/>
    <w:tmpl w:val="24F08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E159DC"/>
    <w:multiLevelType w:val="hybridMultilevel"/>
    <w:tmpl w:val="3F98014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D197506"/>
    <w:multiLevelType w:val="hybridMultilevel"/>
    <w:tmpl w:val="C4103ADA"/>
    <w:lvl w:ilvl="0" w:tplc="2BC0DF16">
      <w:start w:val="1"/>
      <w:numFmt w:val="bullet"/>
      <w:lvlText w:val="-"/>
      <w:lvlJc w:val="left"/>
      <w:pPr>
        <w:ind w:left="531" w:hanging="420"/>
      </w:pPr>
      <w:rPr>
        <w:rFonts w:ascii="Times New Roman" w:hAnsi="Times New Roman" w:cs="Times New Roman" w:hint="default"/>
        <w:lang w:val="en-US"/>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405090"/>
    <w:multiLevelType w:val="hybridMultilevel"/>
    <w:tmpl w:val="33580A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1288"/>
        </w:tabs>
        <w:ind w:left="1288"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D0587F"/>
    <w:multiLevelType w:val="hybridMultilevel"/>
    <w:tmpl w:val="B642701E"/>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7229F2"/>
    <w:multiLevelType w:val="hybridMultilevel"/>
    <w:tmpl w:val="FF7E099A"/>
    <w:lvl w:ilvl="0" w:tplc="556EF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E726D9"/>
    <w:multiLevelType w:val="hybridMultilevel"/>
    <w:tmpl w:val="F91C6D80"/>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EAB3844"/>
    <w:multiLevelType w:val="hybridMultilevel"/>
    <w:tmpl w:val="B27E1D8E"/>
    <w:lvl w:ilvl="0" w:tplc="2BC0DF16">
      <w:start w:val="1"/>
      <w:numFmt w:val="bullet"/>
      <w:lvlText w:val="-"/>
      <w:lvlJc w:val="left"/>
      <w:pPr>
        <w:ind w:left="839" w:hanging="420"/>
      </w:pPr>
      <w:rPr>
        <w:rFonts w:ascii="Times New Roman" w:hAnsi="Times New Roman" w:cs="Times New Roman" w:hint="default"/>
        <w:lang w:val="en-US"/>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236C79"/>
    <w:multiLevelType w:val="hybridMultilevel"/>
    <w:tmpl w:val="75E2CD46"/>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A221516"/>
    <w:multiLevelType w:val="hybridMultilevel"/>
    <w:tmpl w:val="0B3A1260"/>
    <w:lvl w:ilvl="0" w:tplc="4B92911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961FA0"/>
    <w:multiLevelType w:val="hybridMultilevel"/>
    <w:tmpl w:val="92C2909C"/>
    <w:lvl w:ilvl="0" w:tplc="5FA6C224">
      <w:start w:val="1"/>
      <w:numFmt w:val="bullet"/>
      <w:lvlText w:val="-"/>
      <w:lvlJc w:val="left"/>
      <w:pPr>
        <w:ind w:left="420" w:hanging="420"/>
      </w:pPr>
      <w:rPr>
        <w:rFonts w:ascii="Yu Gothic" w:hAnsi="Yu Gothic"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1F1C31"/>
    <w:multiLevelType w:val="hybridMultilevel"/>
    <w:tmpl w:val="12080D20"/>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4D208D"/>
    <w:multiLevelType w:val="multilevel"/>
    <w:tmpl w:val="E236CDA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5751679"/>
    <w:multiLevelType w:val="multilevel"/>
    <w:tmpl w:val="65751679"/>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4"/>
      <w:numFmt w:val="bullet"/>
      <w:lvlText w:val="-"/>
      <w:lvlJc w:val="left"/>
      <w:pPr>
        <w:ind w:left="1760" w:hanging="440"/>
      </w:pPr>
      <w:rPr>
        <w:rFonts w:ascii="Yu Gothic" w:eastAsia="Yu Gothic" w:hAnsi="Yu Gothic" w:cs="MS PGothic"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65C217B"/>
    <w:multiLevelType w:val="multilevel"/>
    <w:tmpl w:val="B4A6C244"/>
    <w:lvl w:ilvl="0">
      <w:start w:val="3"/>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34" w15:restartNumberingAfterBreak="0">
    <w:nsid w:val="750B7EB9"/>
    <w:multiLevelType w:val="hybridMultilevel"/>
    <w:tmpl w:val="3DB012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281668"/>
    <w:multiLevelType w:val="hybridMultilevel"/>
    <w:tmpl w:val="8D8A6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9B40ED"/>
    <w:multiLevelType w:val="hybridMultilevel"/>
    <w:tmpl w:val="2D0EE6A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F6A51B9"/>
    <w:multiLevelType w:val="hybridMultilevel"/>
    <w:tmpl w:val="E020A5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26238606">
    <w:abstractNumId w:val="33"/>
  </w:num>
  <w:num w:numId="2" w16cid:durableId="1664165201">
    <w:abstractNumId w:val="18"/>
  </w:num>
  <w:num w:numId="3" w16cid:durableId="1485972367">
    <w:abstractNumId w:val="22"/>
  </w:num>
  <w:num w:numId="4" w16cid:durableId="699628063">
    <w:abstractNumId w:val="1"/>
  </w:num>
  <w:num w:numId="5" w16cid:durableId="1387872797">
    <w:abstractNumId w:val="15"/>
  </w:num>
  <w:num w:numId="6" w16cid:durableId="495267752">
    <w:abstractNumId w:val="8"/>
  </w:num>
  <w:num w:numId="7" w16cid:durableId="1380662825">
    <w:abstractNumId w:val="3"/>
  </w:num>
  <w:num w:numId="8" w16cid:durableId="848638809">
    <w:abstractNumId w:val="24"/>
  </w:num>
  <w:num w:numId="9" w16cid:durableId="1588423130">
    <w:abstractNumId w:val="21"/>
  </w:num>
  <w:num w:numId="10" w16cid:durableId="620693373">
    <w:abstractNumId w:val="29"/>
  </w:num>
  <w:num w:numId="11" w16cid:durableId="750157380">
    <w:abstractNumId w:val="19"/>
  </w:num>
  <w:num w:numId="12" w16cid:durableId="19937090">
    <w:abstractNumId w:val="23"/>
  </w:num>
  <w:num w:numId="13" w16cid:durableId="1151143400">
    <w:abstractNumId w:val="31"/>
  </w:num>
  <w:num w:numId="14" w16cid:durableId="657269409">
    <w:abstractNumId w:val="0"/>
  </w:num>
  <w:num w:numId="15" w16cid:durableId="346834916">
    <w:abstractNumId w:val="11"/>
  </w:num>
  <w:num w:numId="16" w16cid:durableId="436755266">
    <w:abstractNumId w:val="14"/>
  </w:num>
  <w:num w:numId="17" w16cid:durableId="2032300375">
    <w:abstractNumId w:val="7"/>
  </w:num>
  <w:num w:numId="18" w16cid:durableId="46881204">
    <w:abstractNumId w:val="13"/>
  </w:num>
  <w:num w:numId="19" w16cid:durableId="1880389829">
    <w:abstractNumId w:val="5"/>
  </w:num>
  <w:num w:numId="20" w16cid:durableId="1853452162">
    <w:abstractNumId w:val="10"/>
  </w:num>
  <w:num w:numId="21" w16cid:durableId="723604800">
    <w:abstractNumId w:val="16"/>
  </w:num>
  <w:num w:numId="22" w16cid:durableId="1865826879">
    <w:abstractNumId w:val="37"/>
  </w:num>
  <w:num w:numId="23" w16cid:durableId="100154953">
    <w:abstractNumId w:val="28"/>
  </w:num>
  <w:num w:numId="24" w16cid:durableId="859047676">
    <w:abstractNumId w:val="36"/>
  </w:num>
  <w:num w:numId="25" w16cid:durableId="540285688">
    <w:abstractNumId w:val="6"/>
  </w:num>
  <w:num w:numId="26" w16cid:durableId="48186277">
    <w:abstractNumId w:val="20"/>
  </w:num>
  <w:num w:numId="27" w16cid:durableId="1452626929">
    <w:abstractNumId w:val="27"/>
  </w:num>
  <w:num w:numId="28" w16cid:durableId="1566061714">
    <w:abstractNumId w:val="17"/>
  </w:num>
  <w:num w:numId="29" w16cid:durableId="241841555">
    <w:abstractNumId w:val="12"/>
  </w:num>
  <w:num w:numId="30" w16cid:durableId="867908626">
    <w:abstractNumId w:val="15"/>
  </w:num>
  <w:num w:numId="31" w16cid:durableId="1082989736">
    <w:abstractNumId w:val="4"/>
  </w:num>
  <w:num w:numId="32" w16cid:durableId="27612447">
    <w:abstractNumId w:val="30"/>
  </w:num>
  <w:num w:numId="33" w16cid:durableId="2083671869">
    <w:abstractNumId w:val="15"/>
  </w:num>
  <w:num w:numId="34" w16cid:durableId="1618221904">
    <w:abstractNumId w:val="15"/>
  </w:num>
  <w:num w:numId="35" w16cid:durableId="388067713">
    <w:abstractNumId w:val="32"/>
  </w:num>
  <w:num w:numId="36" w16cid:durableId="1444767243">
    <w:abstractNumId w:val="26"/>
  </w:num>
  <w:num w:numId="37" w16cid:durableId="653529482">
    <w:abstractNumId w:val="34"/>
  </w:num>
  <w:num w:numId="38" w16cid:durableId="2030330032">
    <w:abstractNumId w:val="9"/>
  </w:num>
  <w:num w:numId="39" w16cid:durableId="1383821212">
    <w:abstractNumId w:val="35"/>
  </w:num>
  <w:num w:numId="40" w16cid:durableId="11185222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9240736">
    <w:abstractNumId w:val="2"/>
  </w:num>
  <w:num w:numId="42" w16cid:durableId="1734818314">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4D8"/>
    <w:rsid w:val="00001EB0"/>
    <w:rsid w:val="00011A45"/>
    <w:rsid w:val="000129A6"/>
    <w:rsid w:val="00031C37"/>
    <w:rsid w:val="00032698"/>
    <w:rsid w:val="00035EB2"/>
    <w:rsid w:val="000427DE"/>
    <w:rsid w:val="00042B48"/>
    <w:rsid w:val="00050C2B"/>
    <w:rsid w:val="00054A76"/>
    <w:rsid w:val="00072D8F"/>
    <w:rsid w:val="00077ECD"/>
    <w:rsid w:val="0008414C"/>
    <w:rsid w:val="0008519D"/>
    <w:rsid w:val="00094CB6"/>
    <w:rsid w:val="000A0CB8"/>
    <w:rsid w:val="000A16D9"/>
    <w:rsid w:val="000A3C54"/>
    <w:rsid w:val="000A4E0C"/>
    <w:rsid w:val="000B28CA"/>
    <w:rsid w:val="000B4541"/>
    <w:rsid w:val="000C51E1"/>
    <w:rsid w:val="000C6766"/>
    <w:rsid w:val="000D03BC"/>
    <w:rsid w:val="000E4EA5"/>
    <w:rsid w:val="000E5FB6"/>
    <w:rsid w:val="000F42A0"/>
    <w:rsid w:val="000F6C32"/>
    <w:rsid w:val="00102BC5"/>
    <w:rsid w:val="00111F72"/>
    <w:rsid w:val="001153B6"/>
    <w:rsid w:val="00116253"/>
    <w:rsid w:val="001228B7"/>
    <w:rsid w:val="00123DBF"/>
    <w:rsid w:val="00126D1B"/>
    <w:rsid w:val="0013069C"/>
    <w:rsid w:val="001319A2"/>
    <w:rsid w:val="001352D4"/>
    <w:rsid w:val="00135743"/>
    <w:rsid w:val="00142C6A"/>
    <w:rsid w:val="00143CE2"/>
    <w:rsid w:val="0014612F"/>
    <w:rsid w:val="00147371"/>
    <w:rsid w:val="001600D8"/>
    <w:rsid w:val="00160281"/>
    <w:rsid w:val="00160A68"/>
    <w:rsid w:val="001623EE"/>
    <w:rsid w:val="0017188C"/>
    <w:rsid w:val="0017403A"/>
    <w:rsid w:val="001766A0"/>
    <w:rsid w:val="00177C6A"/>
    <w:rsid w:val="0018052D"/>
    <w:rsid w:val="00181FA7"/>
    <w:rsid w:val="0018690B"/>
    <w:rsid w:val="00186AFD"/>
    <w:rsid w:val="00192007"/>
    <w:rsid w:val="00195150"/>
    <w:rsid w:val="001977EE"/>
    <w:rsid w:val="001A5D4B"/>
    <w:rsid w:val="001B2B07"/>
    <w:rsid w:val="001B33CD"/>
    <w:rsid w:val="001B36DA"/>
    <w:rsid w:val="001B4C9E"/>
    <w:rsid w:val="001C10A6"/>
    <w:rsid w:val="001C22B1"/>
    <w:rsid w:val="001C29C2"/>
    <w:rsid w:val="001C713F"/>
    <w:rsid w:val="001D36A4"/>
    <w:rsid w:val="001D6D90"/>
    <w:rsid w:val="001E6F02"/>
    <w:rsid w:val="001F2032"/>
    <w:rsid w:val="001F7424"/>
    <w:rsid w:val="00202D94"/>
    <w:rsid w:val="00203566"/>
    <w:rsid w:val="0020655B"/>
    <w:rsid w:val="00207DD4"/>
    <w:rsid w:val="00212EF6"/>
    <w:rsid w:val="0021669D"/>
    <w:rsid w:val="00220E03"/>
    <w:rsid w:val="0022679A"/>
    <w:rsid w:val="00227328"/>
    <w:rsid w:val="0023249C"/>
    <w:rsid w:val="00237AF3"/>
    <w:rsid w:val="00237B1A"/>
    <w:rsid w:val="002455B8"/>
    <w:rsid w:val="00251CDC"/>
    <w:rsid w:val="002550F1"/>
    <w:rsid w:val="00260204"/>
    <w:rsid w:val="00274BD7"/>
    <w:rsid w:val="00280184"/>
    <w:rsid w:val="00281ADF"/>
    <w:rsid w:val="00283352"/>
    <w:rsid w:val="00283870"/>
    <w:rsid w:val="002927FD"/>
    <w:rsid w:val="00294161"/>
    <w:rsid w:val="002959DB"/>
    <w:rsid w:val="002A24CC"/>
    <w:rsid w:val="002A547C"/>
    <w:rsid w:val="002A5CCE"/>
    <w:rsid w:val="002C3B00"/>
    <w:rsid w:val="002D0239"/>
    <w:rsid w:val="002D1A40"/>
    <w:rsid w:val="002D1F53"/>
    <w:rsid w:val="002D55DF"/>
    <w:rsid w:val="002E5A4B"/>
    <w:rsid w:val="002F000F"/>
    <w:rsid w:val="002F0BC9"/>
    <w:rsid w:val="002F0E5E"/>
    <w:rsid w:val="002F14EF"/>
    <w:rsid w:val="002F59EE"/>
    <w:rsid w:val="00302713"/>
    <w:rsid w:val="00305669"/>
    <w:rsid w:val="00312D88"/>
    <w:rsid w:val="00326334"/>
    <w:rsid w:val="00332B0B"/>
    <w:rsid w:val="0034331D"/>
    <w:rsid w:val="00345491"/>
    <w:rsid w:val="003523B8"/>
    <w:rsid w:val="0035453B"/>
    <w:rsid w:val="00362633"/>
    <w:rsid w:val="0036417D"/>
    <w:rsid w:val="00367BD5"/>
    <w:rsid w:val="00383A3F"/>
    <w:rsid w:val="00383ADB"/>
    <w:rsid w:val="0039549D"/>
    <w:rsid w:val="003A10D2"/>
    <w:rsid w:val="003A4CED"/>
    <w:rsid w:val="003B4203"/>
    <w:rsid w:val="003C04B1"/>
    <w:rsid w:val="003D17CB"/>
    <w:rsid w:val="003D41D0"/>
    <w:rsid w:val="003E29BC"/>
    <w:rsid w:val="003E4C18"/>
    <w:rsid w:val="003E709C"/>
    <w:rsid w:val="003F2103"/>
    <w:rsid w:val="0040737E"/>
    <w:rsid w:val="00413B06"/>
    <w:rsid w:val="0041500F"/>
    <w:rsid w:val="004253CF"/>
    <w:rsid w:val="00426DC4"/>
    <w:rsid w:val="004310A9"/>
    <w:rsid w:val="00440038"/>
    <w:rsid w:val="0044723C"/>
    <w:rsid w:val="00450A6C"/>
    <w:rsid w:val="00451AAF"/>
    <w:rsid w:val="00464773"/>
    <w:rsid w:val="00470893"/>
    <w:rsid w:val="00471B8B"/>
    <w:rsid w:val="00477B0B"/>
    <w:rsid w:val="0048091B"/>
    <w:rsid w:val="00484F83"/>
    <w:rsid w:val="0048706F"/>
    <w:rsid w:val="0048790E"/>
    <w:rsid w:val="00494C3D"/>
    <w:rsid w:val="004A29D8"/>
    <w:rsid w:val="004A5B30"/>
    <w:rsid w:val="004A6611"/>
    <w:rsid w:val="004B08DB"/>
    <w:rsid w:val="004D0575"/>
    <w:rsid w:val="004E34BF"/>
    <w:rsid w:val="004F1009"/>
    <w:rsid w:val="004F17F1"/>
    <w:rsid w:val="004F28A9"/>
    <w:rsid w:val="004F3C91"/>
    <w:rsid w:val="00502060"/>
    <w:rsid w:val="00502F0D"/>
    <w:rsid w:val="0050321D"/>
    <w:rsid w:val="005039AD"/>
    <w:rsid w:val="0051106C"/>
    <w:rsid w:val="0052403F"/>
    <w:rsid w:val="0053012A"/>
    <w:rsid w:val="00533378"/>
    <w:rsid w:val="00544145"/>
    <w:rsid w:val="00546710"/>
    <w:rsid w:val="00557D40"/>
    <w:rsid w:val="005625AE"/>
    <w:rsid w:val="0056396B"/>
    <w:rsid w:val="005737BB"/>
    <w:rsid w:val="00573AA0"/>
    <w:rsid w:val="00576607"/>
    <w:rsid w:val="00577274"/>
    <w:rsid w:val="00580538"/>
    <w:rsid w:val="00590E90"/>
    <w:rsid w:val="00592833"/>
    <w:rsid w:val="005A4243"/>
    <w:rsid w:val="005C726E"/>
    <w:rsid w:val="005C7605"/>
    <w:rsid w:val="005D0D5C"/>
    <w:rsid w:val="005F5CC5"/>
    <w:rsid w:val="0060054B"/>
    <w:rsid w:val="00604F1E"/>
    <w:rsid w:val="00617151"/>
    <w:rsid w:val="00621D64"/>
    <w:rsid w:val="0062229B"/>
    <w:rsid w:val="0062747D"/>
    <w:rsid w:val="00627CC9"/>
    <w:rsid w:val="00630A71"/>
    <w:rsid w:val="006351F8"/>
    <w:rsid w:val="0064092A"/>
    <w:rsid w:val="00643056"/>
    <w:rsid w:val="006439B7"/>
    <w:rsid w:val="00653A49"/>
    <w:rsid w:val="00661070"/>
    <w:rsid w:val="00662ADF"/>
    <w:rsid w:val="00670945"/>
    <w:rsid w:val="00670FAB"/>
    <w:rsid w:val="00671F11"/>
    <w:rsid w:val="00671F82"/>
    <w:rsid w:val="00683B2F"/>
    <w:rsid w:val="0068704F"/>
    <w:rsid w:val="006A220A"/>
    <w:rsid w:val="006B504A"/>
    <w:rsid w:val="006B74D8"/>
    <w:rsid w:val="006C2EE1"/>
    <w:rsid w:val="006C64C2"/>
    <w:rsid w:val="006D5AD1"/>
    <w:rsid w:val="006E52AE"/>
    <w:rsid w:val="006E6E7C"/>
    <w:rsid w:val="006F05A4"/>
    <w:rsid w:val="006F2327"/>
    <w:rsid w:val="0070175B"/>
    <w:rsid w:val="007115CA"/>
    <w:rsid w:val="0071189D"/>
    <w:rsid w:val="00714E69"/>
    <w:rsid w:val="00716279"/>
    <w:rsid w:val="00732D42"/>
    <w:rsid w:val="00734902"/>
    <w:rsid w:val="007356B5"/>
    <w:rsid w:val="00742FF4"/>
    <w:rsid w:val="007472EC"/>
    <w:rsid w:val="00755FA0"/>
    <w:rsid w:val="0076172B"/>
    <w:rsid w:val="007653E5"/>
    <w:rsid w:val="007800C2"/>
    <w:rsid w:val="007846D7"/>
    <w:rsid w:val="007A1AE0"/>
    <w:rsid w:val="007A413D"/>
    <w:rsid w:val="007A6BB8"/>
    <w:rsid w:val="007B4C0F"/>
    <w:rsid w:val="007C7418"/>
    <w:rsid w:val="007D0F6A"/>
    <w:rsid w:val="007D7408"/>
    <w:rsid w:val="007E60D5"/>
    <w:rsid w:val="007F08A2"/>
    <w:rsid w:val="007F1E34"/>
    <w:rsid w:val="00812AD9"/>
    <w:rsid w:val="00815176"/>
    <w:rsid w:val="00815356"/>
    <w:rsid w:val="0082504C"/>
    <w:rsid w:val="008258B4"/>
    <w:rsid w:val="00831C37"/>
    <w:rsid w:val="0083655E"/>
    <w:rsid w:val="0084358C"/>
    <w:rsid w:val="0085175F"/>
    <w:rsid w:val="00853B28"/>
    <w:rsid w:val="00855CEB"/>
    <w:rsid w:val="00856231"/>
    <w:rsid w:val="00863998"/>
    <w:rsid w:val="0087014D"/>
    <w:rsid w:val="0087229C"/>
    <w:rsid w:val="00874449"/>
    <w:rsid w:val="00877FCE"/>
    <w:rsid w:val="0088083F"/>
    <w:rsid w:val="00886B08"/>
    <w:rsid w:val="00890624"/>
    <w:rsid w:val="008911AA"/>
    <w:rsid w:val="00893EAB"/>
    <w:rsid w:val="0089523F"/>
    <w:rsid w:val="00895B6B"/>
    <w:rsid w:val="008A680C"/>
    <w:rsid w:val="008B527C"/>
    <w:rsid w:val="008B5763"/>
    <w:rsid w:val="008C3E12"/>
    <w:rsid w:val="008C4F09"/>
    <w:rsid w:val="008E7226"/>
    <w:rsid w:val="008F64D8"/>
    <w:rsid w:val="00913B1E"/>
    <w:rsid w:val="009165A4"/>
    <w:rsid w:val="009329BB"/>
    <w:rsid w:val="009330FE"/>
    <w:rsid w:val="00935A7E"/>
    <w:rsid w:val="00940138"/>
    <w:rsid w:val="0095366A"/>
    <w:rsid w:val="009566F0"/>
    <w:rsid w:val="00956FD6"/>
    <w:rsid w:val="0096673B"/>
    <w:rsid w:val="00972EFC"/>
    <w:rsid w:val="009767E0"/>
    <w:rsid w:val="00977345"/>
    <w:rsid w:val="00990C36"/>
    <w:rsid w:val="0099218E"/>
    <w:rsid w:val="00994FD2"/>
    <w:rsid w:val="0099596A"/>
    <w:rsid w:val="009B0B66"/>
    <w:rsid w:val="009C26BC"/>
    <w:rsid w:val="009C5EE0"/>
    <w:rsid w:val="009C7B93"/>
    <w:rsid w:val="009D5DEE"/>
    <w:rsid w:val="009E183A"/>
    <w:rsid w:val="009E1969"/>
    <w:rsid w:val="009F5209"/>
    <w:rsid w:val="009F5D85"/>
    <w:rsid w:val="00A00066"/>
    <w:rsid w:val="00A037FF"/>
    <w:rsid w:val="00A06B9D"/>
    <w:rsid w:val="00A13230"/>
    <w:rsid w:val="00A132CB"/>
    <w:rsid w:val="00A17091"/>
    <w:rsid w:val="00A221FE"/>
    <w:rsid w:val="00A2253D"/>
    <w:rsid w:val="00A23AC5"/>
    <w:rsid w:val="00A33F82"/>
    <w:rsid w:val="00A34138"/>
    <w:rsid w:val="00A36BD7"/>
    <w:rsid w:val="00A372DE"/>
    <w:rsid w:val="00A405B9"/>
    <w:rsid w:val="00A40B7C"/>
    <w:rsid w:val="00A53A43"/>
    <w:rsid w:val="00A53A7F"/>
    <w:rsid w:val="00A53D5F"/>
    <w:rsid w:val="00A62F16"/>
    <w:rsid w:val="00A65112"/>
    <w:rsid w:val="00A71D1F"/>
    <w:rsid w:val="00A81838"/>
    <w:rsid w:val="00A904B1"/>
    <w:rsid w:val="00A947E8"/>
    <w:rsid w:val="00AA2F87"/>
    <w:rsid w:val="00AA44B7"/>
    <w:rsid w:val="00AB3280"/>
    <w:rsid w:val="00AB4541"/>
    <w:rsid w:val="00AC1396"/>
    <w:rsid w:val="00AC6C9D"/>
    <w:rsid w:val="00AD146A"/>
    <w:rsid w:val="00AD68AD"/>
    <w:rsid w:val="00AE04A1"/>
    <w:rsid w:val="00AE1BD8"/>
    <w:rsid w:val="00AE7FA7"/>
    <w:rsid w:val="00AF6600"/>
    <w:rsid w:val="00AF749A"/>
    <w:rsid w:val="00B0721C"/>
    <w:rsid w:val="00B10114"/>
    <w:rsid w:val="00B12BCA"/>
    <w:rsid w:val="00B1341B"/>
    <w:rsid w:val="00B1535E"/>
    <w:rsid w:val="00B2205E"/>
    <w:rsid w:val="00B27F6F"/>
    <w:rsid w:val="00B42EC7"/>
    <w:rsid w:val="00B4438D"/>
    <w:rsid w:val="00B5303B"/>
    <w:rsid w:val="00B535AE"/>
    <w:rsid w:val="00B61460"/>
    <w:rsid w:val="00B61718"/>
    <w:rsid w:val="00B64A5E"/>
    <w:rsid w:val="00B70272"/>
    <w:rsid w:val="00B740A4"/>
    <w:rsid w:val="00B75D1B"/>
    <w:rsid w:val="00B8423C"/>
    <w:rsid w:val="00B91E0B"/>
    <w:rsid w:val="00BA0B5C"/>
    <w:rsid w:val="00BA4687"/>
    <w:rsid w:val="00BA7448"/>
    <w:rsid w:val="00BB0901"/>
    <w:rsid w:val="00BC0BCE"/>
    <w:rsid w:val="00BC0ED7"/>
    <w:rsid w:val="00BC28AD"/>
    <w:rsid w:val="00BC6255"/>
    <w:rsid w:val="00BD233C"/>
    <w:rsid w:val="00BF2D4E"/>
    <w:rsid w:val="00BF31E6"/>
    <w:rsid w:val="00BF5C9D"/>
    <w:rsid w:val="00C247D3"/>
    <w:rsid w:val="00C24F1D"/>
    <w:rsid w:val="00C345F8"/>
    <w:rsid w:val="00C53062"/>
    <w:rsid w:val="00C55224"/>
    <w:rsid w:val="00C60E29"/>
    <w:rsid w:val="00C62D71"/>
    <w:rsid w:val="00C666FA"/>
    <w:rsid w:val="00C80031"/>
    <w:rsid w:val="00C81027"/>
    <w:rsid w:val="00C83297"/>
    <w:rsid w:val="00C83644"/>
    <w:rsid w:val="00C83960"/>
    <w:rsid w:val="00C83F67"/>
    <w:rsid w:val="00C84D21"/>
    <w:rsid w:val="00CA7FBA"/>
    <w:rsid w:val="00CB7470"/>
    <w:rsid w:val="00CC571F"/>
    <w:rsid w:val="00CD0919"/>
    <w:rsid w:val="00CF4A91"/>
    <w:rsid w:val="00D013E5"/>
    <w:rsid w:val="00D043D9"/>
    <w:rsid w:val="00D10107"/>
    <w:rsid w:val="00D1018D"/>
    <w:rsid w:val="00D11625"/>
    <w:rsid w:val="00D14CAD"/>
    <w:rsid w:val="00D22B31"/>
    <w:rsid w:val="00D24C1B"/>
    <w:rsid w:val="00D33764"/>
    <w:rsid w:val="00D4129C"/>
    <w:rsid w:val="00D4623D"/>
    <w:rsid w:val="00D6573A"/>
    <w:rsid w:val="00D66DD2"/>
    <w:rsid w:val="00D739BA"/>
    <w:rsid w:val="00D75D19"/>
    <w:rsid w:val="00D77119"/>
    <w:rsid w:val="00D77273"/>
    <w:rsid w:val="00D77CD8"/>
    <w:rsid w:val="00D803D9"/>
    <w:rsid w:val="00D80796"/>
    <w:rsid w:val="00D820BE"/>
    <w:rsid w:val="00D82B44"/>
    <w:rsid w:val="00D86FF7"/>
    <w:rsid w:val="00D940CE"/>
    <w:rsid w:val="00D95469"/>
    <w:rsid w:val="00DB3000"/>
    <w:rsid w:val="00DB40C7"/>
    <w:rsid w:val="00DB5D3A"/>
    <w:rsid w:val="00DC0D06"/>
    <w:rsid w:val="00DC6E3D"/>
    <w:rsid w:val="00DD240C"/>
    <w:rsid w:val="00DE4C64"/>
    <w:rsid w:val="00DF09F7"/>
    <w:rsid w:val="00E16038"/>
    <w:rsid w:val="00E1720F"/>
    <w:rsid w:val="00E20256"/>
    <w:rsid w:val="00E34CB9"/>
    <w:rsid w:val="00E35DD2"/>
    <w:rsid w:val="00E374B7"/>
    <w:rsid w:val="00E409BF"/>
    <w:rsid w:val="00E51244"/>
    <w:rsid w:val="00E631CE"/>
    <w:rsid w:val="00E719BE"/>
    <w:rsid w:val="00E723D1"/>
    <w:rsid w:val="00E759C4"/>
    <w:rsid w:val="00E77F4A"/>
    <w:rsid w:val="00E82275"/>
    <w:rsid w:val="00E87E03"/>
    <w:rsid w:val="00EA76CA"/>
    <w:rsid w:val="00EB0659"/>
    <w:rsid w:val="00EC5C69"/>
    <w:rsid w:val="00ED6194"/>
    <w:rsid w:val="00EE551A"/>
    <w:rsid w:val="00EE5E27"/>
    <w:rsid w:val="00EE6038"/>
    <w:rsid w:val="00EF0F5D"/>
    <w:rsid w:val="00EF4011"/>
    <w:rsid w:val="00F00280"/>
    <w:rsid w:val="00F0300D"/>
    <w:rsid w:val="00F04907"/>
    <w:rsid w:val="00F0684D"/>
    <w:rsid w:val="00F10A86"/>
    <w:rsid w:val="00F15506"/>
    <w:rsid w:val="00F15816"/>
    <w:rsid w:val="00F16490"/>
    <w:rsid w:val="00F21E44"/>
    <w:rsid w:val="00F31B13"/>
    <w:rsid w:val="00F37675"/>
    <w:rsid w:val="00F5171E"/>
    <w:rsid w:val="00F52507"/>
    <w:rsid w:val="00F566F8"/>
    <w:rsid w:val="00F74A2B"/>
    <w:rsid w:val="00F7730C"/>
    <w:rsid w:val="00F9206F"/>
    <w:rsid w:val="00F92476"/>
    <w:rsid w:val="00FA1773"/>
    <w:rsid w:val="00FA3AAF"/>
    <w:rsid w:val="00FA4A67"/>
    <w:rsid w:val="00FB5F3E"/>
    <w:rsid w:val="00FC279A"/>
    <w:rsid w:val="00FD1E28"/>
    <w:rsid w:val="00FD4F46"/>
    <w:rsid w:val="00FF1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87AE3"/>
  <w15:chartTrackingRefBased/>
  <w15:docId w15:val="{DC74F1E8-BE15-4EBE-9694-A032AD80D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CCE"/>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pPr>
      <w:keepNext/>
      <w:numPr>
        <w:numId w:val="5"/>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pPr>
      <w:keepNext/>
      <w:numPr>
        <w:ilvl w:val="1"/>
        <w:numId w:val="5"/>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5"/>
      </w:numPr>
      <w:spacing w:before="120"/>
      <w:outlineLvl w:val="3"/>
    </w:pPr>
    <w:rPr>
      <w:b/>
      <w:bCs/>
      <w:szCs w:val="28"/>
    </w:rPr>
  </w:style>
  <w:style w:type="paragraph" w:styleId="Heading5">
    <w:name w:val="heading 5"/>
    <w:aliases w:val="h5,Heading5,H5"/>
    <w:basedOn w:val="Normal"/>
    <w:next w:val="Normal"/>
    <w:link w:val="Heading5Char"/>
    <w:uiPriority w:val="9"/>
    <w:qFormat/>
    <w:pPr>
      <w:keepNext/>
      <w:numPr>
        <w:ilvl w:val="4"/>
        <w:numId w:val="5"/>
      </w:numPr>
      <w:spacing w:before="120"/>
      <w:outlineLvl w:val="4"/>
    </w:pPr>
    <w:rPr>
      <w:b/>
      <w:bCs/>
      <w:i/>
      <w:iCs/>
      <w:szCs w:val="26"/>
    </w:rPr>
  </w:style>
  <w:style w:type="paragraph" w:styleId="Heading6">
    <w:name w:val="heading 6"/>
    <w:aliases w:val="h6"/>
    <w:basedOn w:val="Normal"/>
    <w:next w:val="Normal"/>
    <w:link w:val="Heading6Char"/>
    <w:qFormat/>
    <w:pPr>
      <w:numPr>
        <w:ilvl w:val="5"/>
        <w:numId w:val="5"/>
      </w:numPr>
      <w:spacing w:before="240" w:after="60"/>
      <w:outlineLvl w:val="5"/>
    </w:pPr>
    <w:rPr>
      <w:b/>
      <w:bCs/>
    </w:rPr>
  </w:style>
  <w:style w:type="paragraph" w:styleId="Heading7">
    <w:name w:val="heading 7"/>
    <w:basedOn w:val="Normal"/>
    <w:next w:val="Normal"/>
    <w:link w:val="Heading7Char"/>
    <w:uiPriority w:val="9"/>
    <w:qFormat/>
    <w:pPr>
      <w:numPr>
        <w:ilvl w:val="6"/>
        <w:numId w:val="5"/>
      </w:numPr>
      <w:spacing w:before="240" w:after="60"/>
      <w:outlineLvl w:val="6"/>
    </w:pPr>
    <w:rPr>
      <w:sz w:val="24"/>
      <w:szCs w:val="24"/>
    </w:rPr>
  </w:style>
  <w:style w:type="paragraph" w:styleId="Heading8">
    <w:name w:val="heading 8"/>
    <w:aliases w:val="Table Heading"/>
    <w:basedOn w:val="Normal"/>
    <w:next w:val="Normal"/>
    <w:link w:val="Heading8Char"/>
    <w:uiPriority w:val="9"/>
    <w:qFormat/>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Pr>
      <w:rFonts w:ascii="Times New Roman" w:eastAsia="SimSu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Pr>
      <w:rFonts w:ascii="Arial" w:eastAsia="SimSun" w:hAnsi="Arial" w:cs="Arial"/>
      <w:kern w:val="0"/>
      <w:sz w:val="22"/>
      <w:lang w:eastAsia="en-US"/>
    </w:rPr>
  </w:style>
  <w:style w:type="table" w:styleId="TableGrid">
    <w:name w:val="Table Grid"/>
    <w:aliases w:val="TableGrid,ST Table,Check(v),Table-Text,x Tableau page de garde,SGS Table Basic 1,表（文字列）"/>
    <w:basedOn w:val="TableNormal"/>
    <w:uiPriority w:val="39"/>
    <w:qFormat/>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Pr>
      <w:kern w:val="2"/>
      <w:sz w:val="20"/>
      <w:szCs w:val="20"/>
      <w:lang w:val="en-GB"/>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Pr>
      <w:rFonts w:ascii="Calibri" w:eastAsia="SimSun" w:hAnsi="Calibri" w:cs="Calibri"/>
      <w:kern w:val="0"/>
      <w:szCs w:val="21"/>
    </w:rPr>
  </w:style>
  <w:style w:type="paragraph" w:styleId="Header">
    <w:name w:val="header"/>
    <w:basedOn w:val="Normal"/>
    <w:link w:val="HeaderChar"/>
    <w:uiPriority w:val="99"/>
    <w:unhideWhenUsed/>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pPr>
      <w:tabs>
        <w:tab w:val="center" w:pos="4153"/>
        <w:tab w:val="right" w:pos="8306"/>
      </w:tabs>
      <w:jc w:val="left"/>
    </w:pPr>
    <w:rPr>
      <w:sz w:val="18"/>
      <w:szCs w:val="18"/>
    </w:rPr>
  </w:style>
  <w:style w:type="character" w:customStyle="1" w:styleId="FooterChar">
    <w:name w:val="Footer Char"/>
    <w:basedOn w:val="DefaultParagraphFont"/>
    <w:link w:val="Footer"/>
    <w:uiPriority w:val="99"/>
    <w:rPr>
      <w:rFonts w:ascii="Times New Roman" w:eastAsia="SimSun" w:hAnsi="Times New Roman" w:cs="Times New Roman"/>
      <w:kern w:val="0"/>
      <w:sz w:val="18"/>
      <w:szCs w:val="18"/>
      <w:lang w:eastAsia="en-US"/>
    </w:rPr>
  </w:style>
  <w:style w:type="character" w:customStyle="1" w:styleId="apple-converted-space">
    <w:name w:val="apple-converted-space"/>
    <w:qFormat/>
  </w:style>
  <w:style w:type="character" w:customStyle="1" w:styleId="msoins0">
    <w:name w:val="msoins"/>
  </w:style>
  <w:style w:type="character" w:styleId="CommentReference">
    <w:name w:val="annotation reference"/>
    <w:basedOn w:val="DefaultParagraphFont"/>
    <w:unhideWhenUsed/>
    <w:qFormat/>
    <w:rPr>
      <w:sz w:val="21"/>
      <w:szCs w:val="21"/>
    </w:rPr>
  </w:style>
  <w:style w:type="paragraph" w:styleId="CommentSubject">
    <w:name w:val="annotation subject"/>
    <w:basedOn w:val="CommentText"/>
    <w:next w:val="CommentText"/>
    <w:link w:val="CommentSubjectChar"/>
    <w:uiPriority w:val="99"/>
    <w:semiHidden/>
    <w:unhideWhenUse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pPr>
      <w:spacing w:after="0"/>
    </w:pPr>
    <w:rPr>
      <w:sz w:val="18"/>
      <w:szCs w:val="18"/>
    </w:rPr>
  </w:style>
  <w:style w:type="character" w:customStyle="1" w:styleId="BalloonTextChar">
    <w:name w:val="Balloon Text Char"/>
    <w:basedOn w:val="DefaultParagraphFont"/>
    <w:link w:val="BalloonText"/>
    <w:uiPriority w:val="99"/>
    <w:semiHidden/>
    <w:rPr>
      <w:rFonts w:ascii="Times New Roman" w:eastAsia="SimSun" w:hAnsi="Times New Roman" w:cs="Times New Roman"/>
      <w:kern w:val="0"/>
      <w:sz w:val="18"/>
      <w:szCs w:val="18"/>
      <w:lang w:eastAsia="en-US"/>
    </w:rPr>
  </w:style>
  <w:style w:type="paragraph" w:styleId="NormalWeb">
    <w:name w:val="Normal (Web)"/>
    <w:basedOn w:val="Normal"/>
    <w:uiPriority w:val="99"/>
    <w:semiHidden/>
    <w:unhideWhenUse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
    <w:name w:val="样式1"/>
    <w:basedOn w:val="TableNormal"/>
    <w:uiPriority w:val="99"/>
    <w:tblPr/>
  </w:style>
  <w:style w:type="paragraph" w:styleId="Revision">
    <w:name w:val="Revision"/>
    <w:hidden/>
    <w:uiPriority w:val="99"/>
    <w:semiHidden/>
    <w:rPr>
      <w:rFonts w:ascii="Times New Roman" w:eastAsia="SimSun" w:hAnsi="Times New Roman" w:cs="Times New Roman"/>
      <w:kern w:val="0"/>
      <w:sz w:val="22"/>
      <w:lang w:eastAsia="en-US"/>
    </w:rPr>
  </w:style>
  <w:style w:type="character" w:styleId="Hyperlink">
    <w:name w:val="Hyperlink"/>
    <w:uiPriority w:val="99"/>
    <w:unhideWhenUsed/>
    <w:qFormat/>
    <w:rPr>
      <w:color w:val="0000FF"/>
      <w:u w:val="single"/>
    </w:rPr>
  </w:style>
  <w:style w:type="character" w:styleId="Strong">
    <w:name w:val="Strong"/>
    <w:basedOn w:val="DefaultParagraphFont"/>
    <w:uiPriority w:val="22"/>
    <w:qFormat/>
    <w:rPr>
      <w:b/>
      <w:bCs/>
    </w:r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styleId="Emphasis">
    <w:name w:val="Emphasis"/>
    <w:uiPriority w:val="20"/>
    <w:qFormat/>
    <w:rPr>
      <w:i/>
      <w:iCs/>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Agreement">
    <w:name w:val="Agreement"/>
    <w:basedOn w:val="Normal"/>
    <w:next w:val="Normal"/>
    <w:qFormat/>
    <w:pPr>
      <w:numPr>
        <w:numId w:val="1"/>
      </w:numPr>
      <w:tabs>
        <w:tab w:val="clear" w:pos="644"/>
        <w:tab w:val="left" w:pos="360"/>
        <w:tab w:val="num" w:pos="928"/>
      </w:tabs>
      <w:autoSpaceDE/>
      <w:autoSpaceDN/>
      <w:adjustRightInd/>
      <w:snapToGrid/>
      <w:spacing w:before="60" w:after="0"/>
      <w:ind w:left="928" w:hangingChars="200" w:hanging="200"/>
      <w:jc w:val="left"/>
    </w:pPr>
    <w:rPr>
      <w:rFonts w:ascii="Arial" w:eastAsia="MS Mincho" w:hAnsi="Arial"/>
      <w:b/>
      <w:sz w:val="20"/>
      <w:szCs w:val="24"/>
      <w:lang w:val="en-GB" w:eastAsia="en-GB"/>
    </w:rPr>
  </w:style>
  <w:style w:type="character" w:customStyle="1" w:styleId="B1Char">
    <w:name w:val="B1 Char"/>
    <w:qFormat/>
    <w:rPr>
      <w:lang w:eastAsia="en-US"/>
    </w:rPr>
  </w:style>
  <w:style w:type="character" w:styleId="PlaceholderText">
    <w:name w:val="Placeholder Text"/>
    <w:basedOn w:val="DefaultParagraphFont"/>
    <w:uiPriority w:val="99"/>
    <w:semiHidden/>
    <w:rPr>
      <w:color w:val="808080"/>
    </w:rPr>
  </w:style>
  <w:style w:type="character" w:customStyle="1" w:styleId="TFChar">
    <w:name w:val="TF Char"/>
    <w:link w:val="TF"/>
    <w:qFormat/>
    <w:locked/>
    <w:rPr>
      <w:rFonts w:ascii="Arial" w:hAnsi="Arial" w:cs="Arial"/>
      <w:b/>
      <w:lang w:val="en-GB" w:eastAsia="en-US"/>
    </w:rPr>
  </w:style>
  <w:style w:type="paragraph" w:customStyle="1" w:styleId="TF">
    <w:name w:val="TF"/>
    <w:basedOn w:val="Normal"/>
    <w:link w:val="TFChar"/>
    <w:qFormat/>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Pr>
      <w:rFonts w:ascii="Arial" w:eastAsia="MS Mincho" w:hAnsi="Arial" w:cs="Times New Roman"/>
      <w:kern w:val="0"/>
      <w:sz w:val="20"/>
      <w:szCs w:val="24"/>
      <w:lang w:val="x-none" w:eastAsia="en-GB"/>
    </w:rPr>
  </w:style>
  <w:style w:type="paragraph" w:customStyle="1" w:styleId="References">
    <w:name w:val="References"/>
    <w:basedOn w:val="Normal"/>
    <w:qFormat/>
    <w:pPr>
      <w:numPr>
        <w:numId w:val="2"/>
      </w:numPr>
      <w:adjustRightInd/>
      <w:spacing w:after="60"/>
    </w:pPr>
    <w:rPr>
      <w:sz w:val="20"/>
      <w:szCs w:val="16"/>
    </w:rPr>
  </w:style>
  <w:style w:type="character" w:customStyle="1" w:styleId="B1Zchn">
    <w:name w:val="B1 Zchn"/>
    <w:qFormat/>
    <w:locked/>
    <w:rPr>
      <w:lang w:val="x-none" w:eastAsia="en-US"/>
    </w:rPr>
  </w:style>
  <w:style w:type="paragraph" w:customStyle="1" w:styleId="textintend1">
    <w:name w:val="text intend 1"/>
    <w:basedOn w:val="Normal"/>
    <w:pPr>
      <w:numPr>
        <w:numId w:val="3"/>
      </w:numPr>
      <w:overflowPunct w:val="0"/>
      <w:snapToGrid/>
      <w:textAlignment w:val="baseline"/>
    </w:pPr>
    <w:rPr>
      <w:rFonts w:eastAsia="MS Mincho"/>
      <w:sz w:val="24"/>
      <w:szCs w:val="20"/>
      <w:lang w:eastAsia="en-GB"/>
    </w:rPr>
  </w:style>
  <w:style w:type="character" w:customStyle="1" w:styleId="contentpasted1">
    <w:name w:val="contentpasted1"/>
    <w:basedOn w:val="DefaultParagraphFont"/>
  </w:style>
  <w:style w:type="paragraph" w:customStyle="1" w:styleId="B2">
    <w:name w:val="B2"/>
    <w:basedOn w:val="Normal"/>
    <w:link w:val="B2Char"/>
    <w:qFormat/>
    <w:pPr>
      <w:autoSpaceDE/>
      <w:autoSpaceDN/>
      <w:adjustRightInd/>
      <w:snapToGrid/>
      <w:spacing w:after="180"/>
      <w:ind w:left="851" w:hanging="284"/>
      <w:jc w:val="left"/>
    </w:pPr>
    <w:rPr>
      <w:sz w:val="20"/>
      <w:szCs w:val="20"/>
      <w:lang w:val="x-none"/>
    </w:rPr>
  </w:style>
  <w:style w:type="character" w:customStyle="1" w:styleId="B2Char">
    <w:name w:val="B2 Char"/>
    <w:link w:val="B2"/>
    <w:qFormat/>
    <w:rPr>
      <w:rFonts w:ascii="Times New Roman" w:eastAsia="SimSun" w:hAnsi="Times New Roman" w:cs="Times New Roman"/>
      <w:kern w:val="0"/>
      <w:sz w:val="20"/>
      <w:szCs w:val="20"/>
      <w:lang w:val="x-none" w:eastAsia="en-US"/>
    </w:rPr>
  </w:style>
  <w:style w:type="character" w:customStyle="1" w:styleId="PLChar">
    <w:name w:val="PL Char"/>
    <w:link w:val="PL"/>
    <w:qFormat/>
    <w:locked/>
    <w:rPr>
      <w:rFonts w:ascii="Courier New" w:eastAsia="Times New Roman" w:hAnsi="Courier New" w:cs="Courier New"/>
      <w:noProof/>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Pr>
      <w:rFonts w:ascii="Arial" w:eastAsia="Times New Roman" w:hAnsi="Arial" w:cs="Arial"/>
      <w:b/>
      <w:lang w:val="en-GB" w:eastAsia="ja-JP"/>
    </w:rPr>
  </w:style>
  <w:style w:type="paragraph" w:customStyle="1" w:styleId="TH">
    <w:name w:val="TH"/>
    <w:basedOn w:val="Normal"/>
    <w:link w:val="THChar"/>
    <w:qFormat/>
    <w:pPr>
      <w:keepNext/>
      <w:keepLines/>
      <w:overflowPunct w:val="0"/>
      <w:snapToGrid/>
      <w:spacing w:before="60" w:after="180"/>
      <w:jc w:val="center"/>
    </w:pPr>
    <w:rPr>
      <w:rFonts w:ascii="Arial" w:eastAsia="Times New Roman" w:hAnsi="Arial" w:cs="Arial"/>
      <w:b/>
      <w:kern w:val="2"/>
      <w:sz w:val="21"/>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2"/>
    <w:basedOn w:val="Normal"/>
    <w:next w:val="Normal"/>
    <w:link w:val="CaptionChar"/>
    <w:uiPriority w:val="35"/>
    <w:unhideWhenUsed/>
    <w:qFormat/>
    <w:rPr>
      <w:rFonts w:asciiTheme="majorHAnsi" w:eastAsia="SimHei" w:hAnsiTheme="majorHAnsi" w:cstheme="majorBidi"/>
      <w:sz w:val="20"/>
      <w:szCs w:val="20"/>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x-none"/>
    </w:rPr>
  </w:style>
  <w:style w:type="character" w:customStyle="1" w:styleId="B3Char">
    <w:name w:val="B3 Char"/>
    <w:link w:val="B3"/>
    <w:qFormat/>
    <w:rPr>
      <w:rFonts w:ascii="Times New Roman" w:eastAsia="SimSun" w:hAnsi="Times New Roman" w:cs="Times New Roman"/>
      <w:kern w:val="0"/>
      <w:sz w:val="20"/>
      <w:szCs w:val="20"/>
      <w:lang w:val="x-none" w:eastAsia="en-US"/>
    </w:rPr>
  </w:style>
  <w:style w:type="paragraph" w:styleId="ListNumber5">
    <w:name w:val="List Number 5"/>
    <w:basedOn w:val="Normal"/>
    <w:qFormat/>
    <w:pPr>
      <w:numPr>
        <w:numId w:val="4"/>
      </w:numPr>
      <w:tabs>
        <w:tab w:val="clear" w:pos="1492"/>
        <w:tab w:val="num" w:pos="432"/>
      </w:tabs>
      <w:overflowPunct w:val="0"/>
      <w:snapToGrid/>
      <w:spacing w:after="180"/>
      <w:ind w:left="432" w:hanging="432"/>
      <w:contextualSpacing/>
      <w:jc w:val="left"/>
      <w:textAlignment w:val="baseline"/>
    </w:pPr>
    <w:rPr>
      <w:rFonts w:eastAsia="DengXian"/>
      <w:sz w:val="20"/>
      <w:szCs w:val="20"/>
      <w:lang w:val="en-GB"/>
    </w:rPr>
  </w:style>
  <w:style w:type="paragraph" w:customStyle="1" w:styleId="CRCoverPage">
    <w:name w:val="CR Cover Page"/>
    <w:pPr>
      <w:spacing w:after="120"/>
    </w:pPr>
    <w:rPr>
      <w:rFonts w:ascii="Arial" w:hAnsi="Arial" w:cs="Times New Roman"/>
      <w:kern w:val="0"/>
      <w:sz w:val="20"/>
      <w:szCs w:val="20"/>
      <w:lang w:val="en-GB" w:eastAsia="en-US"/>
    </w:rPr>
  </w:style>
  <w:style w:type="numbering" w:customStyle="1" w:styleId="StyleBulleted">
    <w:name w:val="Style Bulleted"/>
    <w:pPr>
      <w:numPr>
        <w:numId w:val="8"/>
      </w:numPr>
    </w:pPr>
  </w:style>
  <w:style w:type="paragraph" w:styleId="BodyText">
    <w:name w:val="Body Text"/>
    <w:basedOn w:val="Normal"/>
    <w:link w:val="BodyTextChar"/>
    <w:uiPriority w:val="99"/>
    <w:unhideWhenUsed/>
    <w:rsid w:val="00AC6C9D"/>
    <w:pPr>
      <w:widowControl w:val="0"/>
      <w:snapToGrid/>
    </w:pPr>
    <w:rPr>
      <w:rFonts w:eastAsiaTheme="minorEastAsia"/>
      <w:sz w:val="20"/>
      <w:szCs w:val="20"/>
      <w:lang w:val="en-GB"/>
    </w:rPr>
  </w:style>
  <w:style w:type="character" w:customStyle="1" w:styleId="BodyTextChar">
    <w:name w:val="Body Text Char"/>
    <w:basedOn w:val="DefaultParagraphFont"/>
    <w:link w:val="BodyText"/>
    <w:uiPriority w:val="99"/>
    <w:rsid w:val="00AC6C9D"/>
    <w:rPr>
      <w:rFonts w:ascii="Times New Roman" w:hAnsi="Times New Roman" w:cs="Times New Roman"/>
      <w:kern w:val="0"/>
      <w:sz w:val="20"/>
      <w:szCs w:val="20"/>
      <w:lang w:val="en-GB" w:eastAsia="en-US"/>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uiPriority w:val="35"/>
    <w:qFormat/>
    <w:rsid w:val="00AC6C9D"/>
    <w:rPr>
      <w:rFonts w:asciiTheme="majorHAnsi" w:eastAsia="SimHei" w:hAnsiTheme="majorHAnsi" w:cstheme="majorBidi"/>
      <w:kern w:val="0"/>
      <w:sz w:val="20"/>
      <w:szCs w:val="20"/>
      <w:lang w:eastAsia="en-US"/>
    </w:rPr>
  </w:style>
  <w:style w:type="paragraph" w:customStyle="1" w:styleId="NoteLevel2">
    <w:name w:val="Note Level 2"/>
    <w:basedOn w:val="Normal"/>
    <w:uiPriority w:val="1"/>
    <w:qFormat/>
    <w:rsid w:val="00D4129C"/>
    <w:pPr>
      <w:keepNext/>
      <w:numPr>
        <w:ilvl w:val="1"/>
        <w:numId w:val="14"/>
      </w:numPr>
      <w:autoSpaceDE/>
      <w:autoSpaceDN/>
      <w:adjustRightInd/>
      <w:spacing w:after="100" w:afterAutospacing="1"/>
      <w:contextualSpacing/>
      <w:outlineLvl w:val="1"/>
    </w:pPr>
    <w:rPr>
      <w:rFonts w:ascii="MS Gothic" w:eastAsia="MS Gothic"/>
      <w:sz w:val="24"/>
      <w:szCs w:val="20"/>
      <w:lang w:val="en-GB" w:eastAsia="ja-JP"/>
    </w:rPr>
  </w:style>
  <w:style w:type="paragraph" w:customStyle="1" w:styleId="normalpuce">
    <w:name w:val="normal puce"/>
    <w:basedOn w:val="Normal"/>
    <w:rsid w:val="00237B1A"/>
    <w:pPr>
      <w:widowControl w:val="0"/>
      <w:numPr>
        <w:numId w:val="29"/>
      </w:numPr>
      <w:overflowPunct w:val="0"/>
      <w:snapToGrid/>
      <w:spacing w:before="60" w:after="60"/>
      <w:textAlignment w:val="baseline"/>
    </w:pPr>
    <w:rPr>
      <w:rFonts w:eastAsia="MS Mincho"/>
      <w:sz w:val="20"/>
      <w:szCs w:val="20"/>
      <w:lang w:val="en-GB" w:eastAsia="en-GB"/>
    </w:rPr>
  </w:style>
  <w:style w:type="paragraph" w:customStyle="1" w:styleId="RAN4H2">
    <w:name w:val="RAN4 H2"/>
    <w:basedOn w:val="Heading2"/>
    <w:next w:val="Normal"/>
    <w:qFormat/>
    <w:rsid w:val="00202D94"/>
    <w:pPr>
      <w:keepLines/>
      <w:numPr>
        <w:numId w:val="35"/>
      </w:numPr>
      <w:autoSpaceDE/>
      <w:autoSpaceDN/>
      <w:adjustRightInd/>
      <w:snapToGrid/>
      <w:spacing w:before="180" w:after="180"/>
      <w:jc w:val="left"/>
    </w:pPr>
    <w:rPr>
      <w:rFonts w:ascii="Arial" w:eastAsia="Times New Roman" w:hAnsi="Arial"/>
      <w:b w:val="0"/>
      <w:bCs w:val="0"/>
      <w:sz w:val="32"/>
      <w:szCs w:val="20"/>
      <w:lang w:val="en-GB"/>
    </w:rPr>
  </w:style>
  <w:style w:type="paragraph" w:customStyle="1" w:styleId="RAN4H1">
    <w:name w:val="RAN4 H1"/>
    <w:basedOn w:val="Normal"/>
    <w:next w:val="Normal"/>
    <w:link w:val="RAN4H1Char"/>
    <w:qFormat/>
    <w:rsid w:val="00202D94"/>
    <w:pPr>
      <w:keepNext/>
      <w:keepLines/>
      <w:numPr>
        <w:numId w:val="35"/>
      </w:numPr>
      <w:pBdr>
        <w:top w:val="single" w:sz="12" w:space="3" w:color="auto"/>
      </w:pBdr>
      <w:overflowPunct w:val="0"/>
      <w:snapToGrid/>
      <w:spacing w:before="240" w:after="180"/>
      <w:jc w:val="left"/>
      <w:textAlignment w:val="baseline"/>
      <w:outlineLvl w:val="0"/>
    </w:pPr>
    <w:rPr>
      <w:rFonts w:ascii="Arial" w:hAnsi="Arial"/>
      <w:sz w:val="36"/>
      <w:szCs w:val="20"/>
      <w:lang w:val="en-GB"/>
    </w:rPr>
  </w:style>
  <w:style w:type="character" w:customStyle="1" w:styleId="RAN4H1Char">
    <w:name w:val="RAN4 H1 Char"/>
    <w:basedOn w:val="DefaultParagraphFont"/>
    <w:link w:val="RAN4H1"/>
    <w:rsid w:val="00202D94"/>
    <w:rPr>
      <w:rFonts w:ascii="Arial" w:eastAsia="SimSun" w:hAnsi="Arial" w:cs="Times New Roman"/>
      <w:kern w:val="0"/>
      <w:sz w:val="36"/>
      <w:szCs w:val="20"/>
      <w:lang w:val="en-GB" w:eastAsia="en-US"/>
    </w:rPr>
  </w:style>
  <w:style w:type="paragraph" w:customStyle="1" w:styleId="RAN4H3">
    <w:name w:val="RAN4 H3"/>
    <w:basedOn w:val="Normal"/>
    <w:qFormat/>
    <w:rsid w:val="00202D94"/>
    <w:pPr>
      <w:numPr>
        <w:ilvl w:val="2"/>
        <w:numId w:val="35"/>
      </w:numPr>
      <w:autoSpaceDE/>
      <w:autoSpaceDN/>
      <w:adjustRightInd/>
      <w:snapToGrid/>
      <w:spacing w:after="160" w:line="259" w:lineRule="auto"/>
      <w:jc w:val="left"/>
    </w:pPr>
    <w:rPr>
      <w:rFonts w:ascii="Arial" w:eastAsiaTheme="minorHAnsi" w:hAnsi="Arial" w:cs="Arial"/>
      <w:sz w:val="24"/>
      <w:lang w:val="en-GB"/>
    </w:rPr>
  </w:style>
  <w:style w:type="character" w:customStyle="1" w:styleId="TALChar">
    <w:name w:val="TAL Char"/>
    <w:qFormat/>
    <w:locked/>
    <w:rsid w:val="007A413D"/>
    <w:rPr>
      <w:rFonts w:ascii="Arial" w:eastAsia="SimSun" w:hAnsi="Arial" w:cs="Times New Roman"/>
      <w:kern w:val="0"/>
      <w:sz w:val="18"/>
      <w:szCs w:val="20"/>
      <w:lang w:val="en-GB"/>
    </w:rPr>
  </w:style>
  <w:style w:type="character" w:customStyle="1" w:styleId="TAHCar">
    <w:name w:val="TAH Car"/>
    <w:link w:val="TAH"/>
    <w:qFormat/>
    <w:locked/>
    <w:rsid w:val="007A413D"/>
    <w:rPr>
      <w:rFonts w:ascii="Arial" w:eastAsia="SimSun" w:hAnsi="Arial" w:cs="Times New Roman"/>
      <w:b/>
      <w:kern w:val="0"/>
      <w:sz w:val="18"/>
      <w:szCs w:val="20"/>
      <w:lang w:val="en-GB"/>
    </w:rPr>
  </w:style>
  <w:style w:type="paragraph" w:customStyle="1" w:styleId="TAH">
    <w:name w:val="TAH"/>
    <w:basedOn w:val="Normal"/>
    <w:link w:val="TAHCar"/>
    <w:qFormat/>
    <w:rsid w:val="007A413D"/>
    <w:pPr>
      <w:keepNext/>
      <w:keepLines/>
      <w:autoSpaceDE/>
      <w:autoSpaceDN/>
      <w:adjustRightInd/>
      <w:snapToGrid/>
      <w:spacing w:after="0"/>
      <w:jc w:val="center"/>
    </w:pPr>
    <w:rPr>
      <w:rFonts w:ascii="Arial" w:hAnsi="Arial"/>
      <w:b/>
      <w:sz w:val="18"/>
      <w:szCs w:val="20"/>
      <w:lang w:val="en-GB" w:eastAsia="zh-CN"/>
    </w:rPr>
  </w:style>
  <w:style w:type="character" w:styleId="UnresolvedMention">
    <w:name w:val="Unresolved Mention"/>
    <w:basedOn w:val="DefaultParagraphFont"/>
    <w:uiPriority w:val="99"/>
    <w:semiHidden/>
    <w:unhideWhenUsed/>
    <w:rsid w:val="007D7408"/>
    <w:rPr>
      <w:color w:val="605E5C"/>
      <w:shd w:val="clear" w:color="auto" w:fill="E1DFDD"/>
    </w:rPr>
  </w:style>
  <w:style w:type="paragraph" w:customStyle="1" w:styleId="enumlev1">
    <w:name w:val="enumlev1"/>
    <w:basedOn w:val="Normal"/>
    <w:link w:val="enumlev1Char"/>
    <w:qFormat/>
    <w:rsid w:val="00AC1396"/>
    <w:pPr>
      <w:tabs>
        <w:tab w:val="left" w:pos="1134"/>
        <w:tab w:val="left" w:pos="1871"/>
        <w:tab w:val="left" w:pos="2608"/>
        <w:tab w:val="left" w:pos="3345"/>
      </w:tabs>
      <w:overflowPunct w:val="0"/>
      <w:snapToGrid/>
      <w:spacing w:before="80" w:after="0"/>
      <w:ind w:left="1134" w:hanging="1134"/>
      <w:jc w:val="left"/>
      <w:textAlignment w:val="baseline"/>
    </w:pPr>
    <w:rPr>
      <w:rFonts w:eastAsia="Times New Roman"/>
      <w:sz w:val="24"/>
      <w:szCs w:val="20"/>
      <w:lang w:val="en-GB"/>
    </w:rPr>
  </w:style>
  <w:style w:type="character" w:customStyle="1" w:styleId="enumlev1Char">
    <w:name w:val="enumlev1 Char"/>
    <w:basedOn w:val="DefaultParagraphFont"/>
    <w:link w:val="enumlev1"/>
    <w:qFormat/>
    <w:locked/>
    <w:rsid w:val="00AC1396"/>
    <w:rPr>
      <w:rFonts w:ascii="Times New Roman" w:eastAsia="Times New Roman" w:hAnsi="Times New Roman" w:cs="Times New Roman"/>
      <w:kern w:val="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8289843">
      <w:bodyDiv w:val="1"/>
      <w:marLeft w:val="0"/>
      <w:marRight w:val="0"/>
      <w:marTop w:val="0"/>
      <w:marBottom w:val="0"/>
      <w:divBdr>
        <w:top w:val="none" w:sz="0" w:space="0" w:color="auto"/>
        <w:left w:val="none" w:sz="0" w:space="0" w:color="auto"/>
        <w:bottom w:val="none" w:sz="0" w:space="0" w:color="auto"/>
        <w:right w:val="none" w:sz="0" w:space="0" w:color="auto"/>
      </w:divBdr>
    </w:div>
    <w:div w:id="42366424">
      <w:bodyDiv w:val="1"/>
      <w:marLeft w:val="0"/>
      <w:marRight w:val="0"/>
      <w:marTop w:val="0"/>
      <w:marBottom w:val="0"/>
      <w:divBdr>
        <w:top w:val="none" w:sz="0" w:space="0" w:color="auto"/>
        <w:left w:val="none" w:sz="0" w:space="0" w:color="auto"/>
        <w:bottom w:val="none" w:sz="0" w:space="0" w:color="auto"/>
        <w:right w:val="none" w:sz="0" w:space="0" w:color="auto"/>
      </w:divBdr>
    </w:div>
    <w:div w:id="45567289">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8961910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43471790">
      <w:bodyDiv w:val="1"/>
      <w:marLeft w:val="0"/>
      <w:marRight w:val="0"/>
      <w:marTop w:val="0"/>
      <w:marBottom w:val="0"/>
      <w:divBdr>
        <w:top w:val="none" w:sz="0" w:space="0" w:color="auto"/>
        <w:left w:val="none" w:sz="0" w:space="0" w:color="auto"/>
        <w:bottom w:val="none" w:sz="0" w:space="0" w:color="auto"/>
        <w:right w:val="none" w:sz="0" w:space="0" w:color="auto"/>
      </w:divBdr>
    </w:div>
    <w:div w:id="146748444">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14781299">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6589941">
      <w:bodyDiv w:val="1"/>
      <w:marLeft w:val="0"/>
      <w:marRight w:val="0"/>
      <w:marTop w:val="0"/>
      <w:marBottom w:val="0"/>
      <w:divBdr>
        <w:top w:val="none" w:sz="0" w:space="0" w:color="auto"/>
        <w:left w:val="none" w:sz="0" w:space="0" w:color="auto"/>
        <w:bottom w:val="none" w:sz="0" w:space="0" w:color="auto"/>
        <w:right w:val="none" w:sz="0" w:space="0" w:color="auto"/>
      </w:divBdr>
    </w:div>
    <w:div w:id="345517232">
      <w:bodyDiv w:val="1"/>
      <w:marLeft w:val="0"/>
      <w:marRight w:val="0"/>
      <w:marTop w:val="0"/>
      <w:marBottom w:val="0"/>
      <w:divBdr>
        <w:top w:val="none" w:sz="0" w:space="0" w:color="auto"/>
        <w:left w:val="none" w:sz="0" w:space="0" w:color="auto"/>
        <w:bottom w:val="none" w:sz="0" w:space="0" w:color="auto"/>
        <w:right w:val="none" w:sz="0" w:space="0" w:color="auto"/>
      </w:divBdr>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363484713">
      <w:bodyDiv w:val="1"/>
      <w:marLeft w:val="0"/>
      <w:marRight w:val="0"/>
      <w:marTop w:val="0"/>
      <w:marBottom w:val="0"/>
      <w:divBdr>
        <w:top w:val="none" w:sz="0" w:space="0" w:color="auto"/>
        <w:left w:val="none" w:sz="0" w:space="0" w:color="auto"/>
        <w:bottom w:val="none" w:sz="0" w:space="0" w:color="auto"/>
        <w:right w:val="none" w:sz="0" w:space="0" w:color="auto"/>
      </w:divBdr>
    </w:div>
    <w:div w:id="364597793">
      <w:bodyDiv w:val="1"/>
      <w:marLeft w:val="0"/>
      <w:marRight w:val="0"/>
      <w:marTop w:val="0"/>
      <w:marBottom w:val="0"/>
      <w:divBdr>
        <w:top w:val="none" w:sz="0" w:space="0" w:color="auto"/>
        <w:left w:val="none" w:sz="0" w:space="0" w:color="auto"/>
        <w:bottom w:val="none" w:sz="0" w:space="0" w:color="auto"/>
        <w:right w:val="none" w:sz="0" w:space="0" w:color="auto"/>
      </w:divBdr>
    </w:div>
    <w:div w:id="418722968">
      <w:bodyDiv w:val="1"/>
      <w:marLeft w:val="0"/>
      <w:marRight w:val="0"/>
      <w:marTop w:val="0"/>
      <w:marBottom w:val="0"/>
      <w:divBdr>
        <w:top w:val="none" w:sz="0" w:space="0" w:color="auto"/>
        <w:left w:val="none" w:sz="0" w:space="0" w:color="auto"/>
        <w:bottom w:val="none" w:sz="0" w:space="0" w:color="auto"/>
        <w:right w:val="none" w:sz="0" w:space="0" w:color="auto"/>
      </w:divBdr>
      <w:divsChild>
        <w:div w:id="848065464">
          <w:marLeft w:val="0"/>
          <w:marRight w:val="75"/>
          <w:marTop w:val="0"/>
          <w:marBottom w:val="0"/>
          <w:divBdr>
            <w:top w:val="none" w:sz="0" w:space="0" w:color="auto"/>
            <w:left w:val="none" w:sz="0" w:space="0" w:color="auto"/>
            <w:bottom w:val="none" w:sz="0" w:space="0" w:color="auto"/>
            <w:right w:val="none" w:sz="0" w:space="0" w:color="auto"/>
          </w:divBdr>
        </w:div>
      </w:divsChild>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50532037">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612323003">
      <w:bodyDiv w:val="1"/>
      <w:marLeft w:val="0"/>
      <w:marRight w:val="0"/>
      <w:marTop w:val="0"/>
      <w:marBottom w:val="0"/>
      <w:divBdr>
        <w:top w:val="none" w:sz="0" w:space="0" w:color="auto"/>
        <w:left w:val="none" w:sz="0" w:space="0" w:color="auto"/>
        <w:bottom w:val="none" w:sz="0" w:space="0" w:color="auto"/>
        <w:right w:val="none" w:sz="0" w:space="0" w:color="auto"/>
      </w:divBdr>
    </w:div>
    <w:div w:id="689339214">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7382828">
      <w:bodyDiv w:val="1"/>
      <w:marLeft w:val="0"/>
      <w:marRight w:val="0"/>
      <w:marTop w:val="0"/>
      <w:marBottom w:val="0"/>
      <w:divBdr>
        <w:top w:val="none" w:sz="0" w:space="0" w:color="auto"/>
        <w:left w:val="none" w:sz="0" w:space="0" w:color="auto"/>
        <w:bottom w:val="none" w:sz="0" w:space="0" w:color="auto"/>
        <w:right w:val="none" w:sz="0" w:space="0" w:color="auto"/>
      </w:divBdr>
    </w:div>
    <w:div w:id="786897622">
      <w:bodyDiv w:val="1"/>
      <w:marLeft w:val="0"/>
      <w:marRight w:val="0"/>
      <w:marTop w:val="0"/>
      <w:marBottom w:val="0"/>
      <w:divBdr>
        <w:top w:val="none" w:sz="0" w:space="0" w:color="auto"/>
        <w:left w:val="none" w:sz="0" w:space="0" w:color="auto"/>
        <w:bottom w:val="none" w:sz="0" w:space="0" w:color="auto"/>
        <w:right w:val="none" w:sz="0" w:space="0" w:color="auto"/>
      </w:divBdr>
    </w:div>
    <w:div w:id="790902372">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64440780">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880098129">
      <w:bodyDiv w:val="1"/>
      <w:marLeft w:val="0"/>
      <w:marRight w:val="0"/>
      <w:marTop w:val="0"/>
      <w:marBottom w:val="0"/>
      <w:divBdr>
        <w:top w:val="none" w:sz="0" w:space="0" w:color="auto"/>
        <w:left w:val="none" w:sz="0" w:space="0" w:color="auto"/>
        <w:bottom w:val="none" w:sz="0" w:space="0" w:color="auto"/>
        <w:right w:val="none" w:sz="0" w:space="0" w:color="auto"/>
      </w:divBdr>
    </w:div>
    <w:div w:id="894243721">
      <w:bodyDiv w:val="1"/>
      <w:marLeft w:val="0"/>
      <w:marRight w:val="0"/>
      <w:marTop w:val="0"/>
      <w:marBottom w:val="0"/>
      <w:divBdr>
        <w:top w:val="none" w:sz="0" w:space="0" w:color="auto"/>
        <w:left w:val="none" w:sz="0" w:space="0" w:color="auto"/>
        <w:bottom w:val="none" w:sz="0" w:space="0" w:color="auto"/>
        <w:right w:val="none" w:sz="0" w:space="0" w:color="auto"/>
      </w:divBdr>
    </w:div>
    <w:div w:id="909653135">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62406538">
      <w:bodyDiv w:val="1"/>
      <w:marLeft w:val="0"/>
      <w:marRight w:val="0"/>
      <w:marTop w:val="0"/>
      <w:marBottom w:val="0"/>
      <w:divBdr>
        <w:top w:val="none" w:sz="0" w:space="0" w:color="auto"/>
        <w:left w:val="none" w:sz="0" w:space="0" w:color="auto"/>
        <w:bottom w:val="none" w:sz="0" w:space="0" w:color="auto"/>
        <w:right w:val="none" w:sz="0" w:space="0" w:color="auto"/>
      </w:divBdr>
    </w:div>
    <w:div w:id="1140879691">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01938747">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276060205">
      <w:bodyDiv w:val="1"/>
      <w:marLeft w:val="0"/>
      <w:marRight w:val="0"/>
      <w:marTop w:val="0"/>
      <w:marBottom w:val="0"/>
      <w:divBdr>
        <w:top w:val="none" w:sz="0" w:space="0" w:color="auto"/>
        <w:left w:val="none" w:sz="0" w:space="0" w:color="auto"/>
        <w:bottom w:val="none" w:sz="0" w:space="0" w:color="auto"/>
        <w:right w:val="none" w:sz="0" w:space="0" w:color="auto"/>
      </w:divBdr>
    </w:div>
    <w:div w:id="1308437366">
      <w:bodyDiv w:val="1"/>
      <w:marLeft w:val="0"/>
      <w:marRight w:val="0"/>
      <w:marTop w:val="0"/>
      <w:marBottom w:val="0"/>
      <w:divBdr>
        <w:top w:val="none" w:sz="0" w:space="0" w:color="auto"/>
        <w:left w:val="none" w:sz="0" w:space="0" w:color="auto"/>
        <w:bottom w:val="none" w:sz="0" w:space="0" w:color="auto"/>
        <w:right w:val="none" w:sz="0" w:space="0" w:color="auto"/>
      </w:divBdr>
      <w:divsChild>
        <w:div w:id="404108303">
          <w:marLeft w:val="1080"/>
          <w:marRight w:val="0"/>
          <w:marTop w:val="0"/>
          <w:marBottom w:val="120"/>
          <w:divBdr>
            <w:top w:val="none" w:sz="0" w:space="0" w:color="auto"/>
            <w:left w:val="none" w:sz="0" w:space="0" w:color="auto"/>
            <w:bottom w:val="none" w:sz="0" w:space="0" w:color="auto"/>
            <w:right w:val="none" w:sz="0" w:space="0" w:color="auto"/>
          </w:divBdr>
        </w:div>
        <w:div w:id="1334334558">
          <w:marLeft w:val="1080"/>
          <w:marRight w:val="0"/>
          <w:marTop w:val="0"/>
          <w:marBottom w:val="120"/>
          <w:divBdr>
            <w:top w:val="none" w:sz="0" w:space="0" w:color="auto"/>
            <w:left w:val="none" w:sz="0" w:space="0" w:color="auto"/>
            <w:bottom w:val="none" w:sz="0" w:space="0" w:color="auto"/>
            <w:right w:val="none" w:sz="0" w:space="0" w:color="auto"/>
          </w:divBdr>
        </w:div>
      </w:divsChild>
    </w:div>
    <w:div w:id="1344430688">
      <w:bodyDiv w:val="1"/>
      <w:marLeft w:val="0"/>
      <w:marRight w:val="0"/>
      <w:marTop w:val="0"/>
      <w:marBottom w:val="0"/>
      <w:divBdr>
        <w:top w:val="none" w:sz="0" w:space="0" w:color="auto"/>
        <w:left w:val="none" w:sz="0" w:space="0" w:color="auto"/>
        <w:bottom w:val="none" w:sz="0" w:space="0" w:color="auto"/>
        <w:right w:val="none" w:sz="0" w:space="0" w:color="auto"/>
      </w:divBdr>
    </w:div>
    <w:div w:id="135072047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399943028">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2117387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34977346">
      <w:bodyDiv w:val="1"/>
      <w:marLeft w:val="0"/>
      <w:marRight w:val="0"/>
      <w:marTop w:val="0"/>
      <w:marBottom w:val="0"/>
      <w:divBdr>
        <w:top w:val="none" w:sz="0" w:space="0" w:color="auto"/>
        <w:left w:val="none" w:sz="0" w:space="0" w:color="auto"/>
        <w:bottom w:val="none" w:sz="0" w:space="0" w:color="auto"/>
        <w:right w:val="none" w:sz="0" w:space="0" w:color="auto"/>
      </w:divBdr>
    </w:div>
    <w:div w:id="1446078477">
      <w:bodyDiv w:val="1"/>
      <w:marLeft w:val="0"/>
      <w:marRight w:val="0"/>
      <w:marTop w:val="0"/>
      <w:marBottom w:val="0"/>
      <w:divBdr>
        <w:top w:val="none" w:sz="0" w:space="0" w:color="auto"/>
        <w:left w:val="none" w:sz="0" w:space="0" w:color="auto"/>
        <w:bottom w:val="none" w:sz="0" w:space="0" w:color="auto"/>
        <w:right w:val="none" w:sz="0" w:space="0" w:color="auto"/>
      </w:divBdr>
    </w:div>
    <w:div w:id="1453859904">
      <w:bodyDiv w:val="1"/>
      <w:marLeft w:val="0"/>
      <w:marRight w:val="0"/>
      <w:marTop w:val="0"/>
      <w:marBottom w:val="0"/>
      <w:divBdr>
        <w:top w:val="none" w:sz="0" w:space="0" w:color="auto"/>
        <w:left w:val="none" w:sz="0" w:space="0" w:color="auto"/>
        <w:bottom w:val="none" w:sz="0" w:space="0" w:color="auto"/>
        <w:right w:val="none" w:sz="0" w:space="0" w:color="auto"/>
      </w:divBdr>
    </w:div>
    <w:div w:id="1466507262">
      <w:bodyDiv w:val="1"/>
      <w:marLeft w:val="0"/>
      <w:marRight w:val="0"/>
      <w:marTop w:val="0"/>
      <w:marBottom w:val="0"/>
      <w:divBdr>
        <w:top w:val="none" w:sz="0" w:space="0" w:color="auto"/>
        <w:left w:val="none" w:sz="0" w:space="0" w:color="auto"/>
        <w:bottom w:val="none" w:sz="0" w:space="0" w:color="auto"/>
        <w:right w:val="none" w:sz="0" w:space="0" w:color="auto"/>
      </w:divBdr>
    </w:div>
    <w:div w:id="1469973377">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528912510">
      <w:bodyDiv w:val="1"/>
      <w:marLeft w:val="0"/>
      <w:marRight w:val="0"/>
      <w:marTop w:val="0"/>
      <w:marBottom w:val="0"/>
      <w:divBdr>
        <w:top w:val="none" w:sz="0" w:space="0" w:color="auto"/>
        <w:left w:val="none" w:sz="0" w:space="0" w:color="auto"/>
        <w:bottom w:val="none" w:sz="0" w:space="0" w:color="auto"/>
        <w:right w:val="none" w:sz="0" w:space="0" w:color="auto"/>
      </w:divBdr>
      <w:divsChild>
        <w:div w:id="1668437268">
          <w:marLeft w:val="0"/>
          <w:marRight w:val="75"/>
          <w:marTop w:val="0"/>
          <w:marBottom w:val="0"/>
          <w:divBdr>
            <w:top w:val="none" w:sz="0" w:space="0" w:color="auto"/>
            <w:left w:val="none" w:sz="0" w:space="0" w:color="auto"/>
            <w:bottom w:val="none" w:sz="0" w:space="0" w:color="auto"/>
            <w:right w:val="none" w:sz="0" w:space="0" w:color="auto"/>
          </w:divBdr>
        </w:div>
      </w:divsChild>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2494316">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72040667">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660235408">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2147555">
      <w:bodyDiv w:val="1"/>
      <w:marLeft w:val="0"/>
      <w:marRight w:val="0"/>
      <w:marTop w:val="0"/>
      <w:marBottom w:val="0"/>
      <w:divBdr>
        <w:top w:val="none" w:sz="0" w:space="0" w:color="auto"/>
        <w:left w:val="none" w:sz="0" w:space="0" w:color="auto"/>
        <w:bottom w:val="none" w:sz="0" w:space="0" w:color="auto"/>
        <w:right w:val="none" w:sz="0" w:space="0" w:color="auto"/>
      </w:divBdr>
    </w:div>
    <w:div w:id="17470726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85151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39270524">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0594213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1995136823">
      <w:bodyDiv w:val="1"/>
      <w:marLeft w:val="0"/>
      <w:marRight w:val="0"/>
      <w:marTop w:val="0"/>
      <w:marBottom w:val="0"/>
      <w:divBdr>
        <w:top w:val="none" w:sz="0" w:space="0" w:color="auto"/>
        <w:left w:val="none" w:sz="0" w:space="0" w:color="auto"/>
        <w:bottom w:val="none" w:sz="0" w:space="0" w:color="auto"/>
        <w:right w:val="none" w:sz="0" w:space="0" w:color="auto"/>
      </w:divBdr>
    </w:div>
    <w:div w:id="200862988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32681200">
      <w:bodyDiv w:val="1"/>
      <w:marLeft w:val="0"/>
      <w:marRight w:val="0"/>
      <w:marTop w:val="0"/>
      <w:marBottom w:val="0"/>
      <w:divBdr>
        <w:top w:val="none" w:sz="0" w:space="0" w:color="auto"/>
        <w:left w:val="none" w:sz="0" w:space="0" w:color="auto"/>
        <w:bottom w:val="none" w:sz="0" w:space="0" w:color="auto"/>
        <w:right w:val="none" w:sz="0" w:space="0" w:color="auto"/>
      </w:divBdr>
    </w:div>
    <w:div w:id="2081511736">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352576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RAN1\123-Dallas\Contributions\%5b989%5d%20Chapter%205%20-%20Annex%205.6%20-%20Preliminary%20draft%20new%20Report%20ITU-R%20M.%5bIMT-2030.TECH%20PERF%20REQ%5d%20-%20Minimum%20requirements%20related%20to%20technical%20performance%20for%20IMT-2030%20radio%20interface(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6D251-2231-4B54-903B-423ABDAE5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2109</Words>
  <Characters>12026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Venkata Siva Sai Prasad Pirati</cp:lastModifiedBy>
  <cp:revision>16</cp:revision>
  <dcterms:created xsi:type="dcterms:W3CDTF">2025-11-07T06:02:00Z</dcterms:created>
  <dcterms:modified xsi:type="dcterms:W3CDTF">2025-11-07T06:23:00Z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(3)4hxW+ZZU108AxJaEnvGnHfUbEleKhVnqxZ6ouiNUF6l5Vb+SAUFWpHayKTqnYnmyEouRhycG
9brA3MUMzfQJypyYgqv2jB+iITYXyRJa155qyLxQlwFNBR6vOYhfNPa8VyXyEKP4wHC6JXIP
brs7333sP+Jlq+K4fWAU3FGLdhkvBNpm2ApjY8cJ10jav6M7XEKy1K714lMuirTtrwgyIjh6
sX4JhnBNXecgUjwg1c</vt:lpwstr>
  </property>
  <property fmtid="{D5CDD505-2E9C-101B-9397-08002B2CF9AE}" pid="3" name="_2015_ms_pID_7253431">
    <vt:lpwstr>VPsqwJclr9ukwDcL7xS2WF+DgfFAlI1NSNwtAydgxADCXECDcZFJBH
hRsmdH7d5hfIZn8eeg+WdBkBOq8fu5c21MGRvDyyPuAL/RprNpJK3fVJV+7AvsKhnUdx65JV
W8M2x9LuKmtUwIwsgOT6iv30ZFJoEjXXUW5FcfNOkgxXumXFDWBvjN1UTBK8pGjrsp7efP78
ZRAvlNw8vtl/R8dnAE0p6UjuadQqw9oZ455E</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1755225738</vt:lpwstr>
  </property>
</Properties>
</file>